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5D" w:rsidRDefault="00E76EDA" w:rsidP="00BA7D5D">
      <w:pPr>
        <w:jc w:val="center"/>
        <w:rPr>
          <w:rFonts w:ascii="黑体" w:eastAsia="黑体" w:hAnsi="黑体"/>
          <w:sz w:val="30"/>
          <w:szCs w:val="30"/>
        </w:rPr>
      </w:pPr>
      <w:r w:rsidRPr="00A242C9">
        <w:rPr>
          <w:rFonts w:ascii="黑体" w:eastAsia="黑体" w:hAnsi="黑体" w:hint="eastAsia"/>
          <w:sz w:val="30"/>
          <w:szCs w:val="30"/>
        </w:rPr>
        <w:t>第十</w:t>
      </w:r>
      <w:r w:rsidR="00717B07">
        <w:rPr>
          <w:rFonts w:ascii="黑体" w:eastAsia="黑体" w:hAnsi="黑体" w:hint="eastAsia"/>
          <w:sz w:val="30"/>
          <w:szCs w:val="30"/>
        </w:rPr>
        <w:t>五</w:t>
      </w:r>
      <w:r w:rsidRPr="00A242C9">
        <w:rPr>
          <w:rFonts w:ascii="黑体" w:eastAsia="黑体" w:hAnsi="黑体" w:hint="eastAsia"/>
          <w:sz w:val="30"/>
          <w:szCs w:val="30"/>
        </w:rPr>
        <w:t>届</w:t>
      </w:r>
      <w:r w:rsidR="00A242C9">
        <w:rPr>
          <w:rFonts w:ascii="黑体" w:eastAsia="黑体" w:hAnsi="黑体" w:hint="eastAsia"/>
          <w:sz w:val="30"/>
          <w:szCs w:val="30"/>
        </w:rPr>
        <w:t>“</w:t>
      </w:r>
      <w:r w:rsidRPr="00A242C9">
        <w:rPr>
          <w:rFonts w:ascii="黑体" w:eastAsia="黑体" w:hAnsi="黑体" w:hint="eastAsia"/>
          <w:sz w:val="30"/>
          <w:szCs w:val="30"/>
        </w:rPr>
        <w:t>挑战杯</w:t>
      </w:r>
      <w:r w:rsidR="00A242C9">
        <w:rPr>
          <w:rFonts w:ascii="黑体" w:eastAsia="黑体" w:hAnsi="黑体" w:hint="eastAsia"/>
          <w:sz w:val="30"/>
          <w:szCs w:val="30"/>
        </w:rPr>
        <w:t>”</w:t>
      </w:r>
      <w:r w:rsidRPr="00A242C9">
        <w:rPr>
          <w:rFonts w:ascii="黑体" w:eastAsia="黑体" w:hAnsi="黑体" w:hint="eastAsia"/>
          <w:sz w:val="30"/>
          <w:szCs w:val="30"/>
        </w:rPr>
        <w:t>全国大学生课外学术科技作品竞赛</w:t>
      </w:r>
    </w:p>
    <w:p w:rsidR="00E76EDA" w:rsidRPr="00BA7D5D" w:rsidRDefault="00E76EDA" w:rsidP="00BA7D5D">
      <w:pPr>
        <w:jc w:val="center"/>
        <w:rPr>
          <w:rFonts w:ascii="黑体" w:eastAsia="黑体" w:hAnsi="黑体"/>
          <w:sz w:val="30"/>
          <w:szCs w:val="30"/>
        </w:rPr>
      </w:pPr>
      <w:r w:rsidRPr="00A242C9">
        <w:rPr>
          <w:rFonts w:ascii="黑体" w:eastAsia="黑体" w:hAnsi="黑体" w:hint="eastAsia"/>
          <w:sz w:val="30"/>
          <w:szCs w:val="30"/>
        </w:rPr>
        <w:t>哲学社会科学类参赛作品参考题</w:t>
      </w:r>
    </w:p>
    <w:p w:rsidR="00052E0F" w:rsidRPr="00052E0F" w:rsidRDefault="00052E0F" w:rsidP="00052E0F">
      <w:pPr>
        <w:spacing w:line="360" w:lineRule="auto"/>
        <w:jc w:val="center"/>
        <w:rPr>
          <w:rFonts w:ascii="仿宋_GB2312" w:eastAsia="仿宋_GB2312" w:hAnsi="Times New Roman" w:cs="Times New Roman"/>
          <w:sz w:val="28"/>
          <w:szCs w:val="28"/>
        </w:rPr>
      </w:pP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为贯彻“挑战杯”竞赛的宗旨，帮助参赛学生将所学知识与经济社会发展紧密结合，更好地进行参赛作品选题制作，特请有关专家拟定了本参考题目。</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总体要求：鼓励参赛学生认真学习党的十八大和十八届三中、四中、五中、六中全会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AF30FF" w:rsidRPr="00052E0F"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本届组委会不接受没有列为竞赛学科的作品参赛。</w:t>
      </w:r>
    </w:p>
    <w:p w:rsidR="00717B07" w:rsidRDefault="00717B07" w:rsidP="00AF30FF">
      <w:pPr>
        <w:spacing w:line="360" w:lineRule="auto"/>
        <w:jc w:val="center"/>
        <w:rPr>
          <w:rFonts w:asciiTheme="majorEastAsia" w:eastAsiaTheme="majorEastAsia" w:hAnsiTheme="majorEastAsia"/>
          <w:sz w:val="24"/>
          <w:szCs w:val="24"/>
        </w:rPr>
      </w:pPr>
    </w:p>
    <w:p w:rsidR="00717B07" w:rsidRPr="00717B07" w:rsidRDefault="00717B07" w:rsidP="00717B07">
      <w:pPr>
        <w:spacing w:line="360" w:lineRule="auto"/>
        <w:ind w:firstLineChars="200" w:firstLine="480"/>
        <w:jc w:val="center"/>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哲学类</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1．解放思想、实事求是与中国特色社会主义道路的开创</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2．用马克思主义中国化最新成果武装头脑,推进发展改革的典型调查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3．实现中华民族伟大复兴中国梦的实践和经验典型调查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4．实践创新、理论创新、制度创新、文化创新推动经济社会发展的典型调查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5．建构哲学的中国话语体系研究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6．中国哲学的创造性转化研究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7．马克思主义哲学中国化研究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8．培育和践行社会主义核心价值观的实践和经验典型调查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lastRenderedPageBreak/>
        <w:t>9．运用中华优秀传统文化推进社会主义核心价值观教育的实践与经验调查研究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10．新的历史条件下促进人的全面发展实践和路径创新调查研究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11．坚定中国特色社会主义道路自信、理论自信、制度自信、文化自信典型调查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ind w:firstLineChars="200" w:firstLine="480"/>
        <w:jc w:val="center"/>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经济类</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1．农村“精准扶贫”典型与经验调查研究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2．全面建成小康社会丰富实践的典型调查研究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3．推进五大发展理念成功案例调查研究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4．推动供给侧结构性改革的典型调查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5．建设统一开放、竞争有序的现代市场体系的典型调查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6．智慧城市建设多种模式的典型调查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7．农村社会保障与公共事务治理典型与经验调查研究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8．我国粮食和农产品安全的调查研究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9．农民工返乡创业的调查研究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10．推进产业转型升级、发展新兴产业的典型调查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11．扩大国内需求，刺激消费需求的实践和经验调查研究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12．发挥区位优势、推动老少边贫地区发展的调查研究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13．互联网推动工业企业技术创新的调查研究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14．互联网金融风险典型调查研究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15．“一带一路”战略与我国开放型经济新体制建设的理论与实践</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16．我国物联网服务业的崛起、发展与创新调查研究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17．构建以企业为主体、市场为导向、产学研相结合的技术创新体系实践和经验的调查研究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18．各地推动“双创”、提振经济、扩大就业的典型调查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19．深化收入分配制度改革、不断提高居民收入的案例调查研究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20．我国现代服务业发展路径开拓和模式创新的典型调查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21．活跃和完善中国式劳动力和人才市场调查研究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lastRenderedPageBreak/>
        <w:t>22．普惠金融发展案例的典型调查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23．各类企业建设现代企业制度的典型调查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24．产业转型升级与创新驱动问题调查研究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25．深化国有企业改革和完善国有资产管理的典型调查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26．21世纪我国企业“走出去”的典型调查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27．推进城镇化与新农村建设协调发展的典型调查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28．各地生态环境产业发展与创新调查分析</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29．资源节约型企业典型调查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30．工业化后期企业管理创新典型调查研究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ind w:firstLineChars="200" w:firstLine="480"/>
        <w:jc w:val="center"/>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社会学类</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1．各地加强社会建设和创新社会治理的典型调查研究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2．各地加强和完善社区建设和服务的实践和经验调查研究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3．改善促进民生推进社会保障事业的典型调查研究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4．农民工社会融入的新举措新经验调查研究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5．社会诚信、商务诚信、政务诚信建设实践和经验调查研究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6．生活方式的改变与生活满意度的调查分析</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7．我国当代社会结构深刻变动的单项调查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8．就业方式和就业观念转变的调查研究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9．人口结构变化对经济社会发展的影响调查研究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10．各地建设社会养老服务体系和发展老年服务产业的调查研究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11．社会安全感现状和原因调查分析</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12．社会转型中妇女地位变化调查研究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13．社会变迁与消费转型的调查研究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14．我国社会组织依法自治、发挥作用的改革创新调查研究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15．社会工作服务活动和组织建设的调查研究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16．我国社会救助工作体制和状况调查研究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17．我国志愿者事业的发展状况和影响调查研究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18．推进基层医疗卫生机构综合改革的典型调查研究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lastRenderedPageBreak/>
        <w:t>19．社会办医，非盈利性医疗机构的发展与改革调查研究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20．城市务工人员医疗保险改革和创新典型调查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21．大众传媒中表达的价值观对受众的影响调查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22．时尚的社会学和社会心理学研究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23．网络发展及其对青少年影响的调查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24．公众的环境生态意识及其测评研究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25．当前社会心态变化趋势研究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26．农村土地流转与社会主义新农村建设问题研究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jc w:val="center"/>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法律类</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1．全面推进依法治国必须坚持的基本原则研究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2．党的领导、人民当家作主和依法治国有机统一的实现机制研究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3．我国实施社会主义宪法的实践和经验研究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4．我国完善社会主义市场经济法律法规的实践与经验调查研究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5．物权法实施问题研究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6．知识产权法问题研究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7．刑事法律问题调查研究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8．我国民事立法完善问题研究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9．未成年人法律保护问题调查研究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10．各地法律援助工作的发展和创新实践调查研究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11．社会舆论监督的法律问题研究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12．公益诉讼问题研究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13．我国文化、社会与生态文明建设的法律法规问题调查研究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14．提高司法公信力的改革和建设实践与经验调查研究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15．推进以审判为中心的诉讼制度改革典型调查研究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16. 网络空间法治问题研究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17. 电子商务立法研究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18. 网络安全立法研究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19. 基本法框架下的一国两制与国家统一问题研究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lastRenderedPageBreak/>
        <w:t>20. 反腐败国家立法与监察体制改革问题研究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21. 政府信息公开相关法律问题研究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22. 全面从严治党与全面依法治国关系研究</w:t>
      </w:r>
    </w:p>
    <w:p w:rsidR="00717B07" w:rsidRPr="00717B07" w:rsidRDefault="00717B07" w:rsidP="00717B07">
      <w:pPr>
        <w:spacing w:line="360" w:lineRule="auto"/>
        <w:rPr>
          <w:rFonts w:asciiTheme="majorEastAsia" w:eastAsiaTheme="majorEastAsia" w:hAnsiTheme="majorEastAsia" w:hint="eastAsia"/>
          <w:sz w:val="24"/>
          <w:szCs w:val="24"/>
        </w:rPr>
      </w:pPr>
    </w:p>
    <w:p w:rsidR="00717B07" w:rsidRPr="00717B07" w:rsidRDefault="00717B07" w:rsidP="00717B07">
      <w:pPr>
        <w:spacing w:line="360" w:lineRule="auto"/>
        <w:jc w:val="center"/>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教育类</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1．全面建成小康社会、全面深化改革和我国教育的发展与改革</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2．创新型国家建设与教育体制改革与创新调查研究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3．新时期我国职业技术教育发展创新的调查研究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4．新世纪我国大学教育教学发展、创新和改革的典型调查研究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5．各地解决中小学应试教育现象的举措和经验调查研究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6．培养学生创新精神、创业本领和实践能力教学改革的典型调查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7．学校提高学生审美和人文素质的改革与创新调查研究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8．当代大学生价值取向和心理素质的调查分析</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9．中小学加强和创新社会主义价值观培育的典型调查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10．各类学校强化体育课和课外锻炼，促进学生身心健康的做法和经验调查研究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11．各类学校完善中华优秀传统文化教育的实践和经验调查研究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12．各地逐步缩小区域、城乡、校际教育资源差距的举措和经验调查研究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13．国家推进少数民族地区教育发展的举措和成就调查研究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14．中外学校间学生交流活动的调查研究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15．建设学习型社会、完善终身教育实践的调查研究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16. 大学生自主创业案例研究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17. 互联网、大数据等新技术的教学应用的调查研究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18. 校园文化、学生社团的调查研究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19.高校思想政治工作及思政课创新实践的经验调查研究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jc w:val="center"/>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管理类</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1．在全面深化改革中政府转型、行政改革和法治政府建设的典型调查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2．电子政务建设现状和问题的调查分析</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lastRenderedPageBreak/>
        <w:t>3．电子商务在全面深化改革中发展创新的典型调查研究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4．新型科技企业管理和服务创新的调查研究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5．社区物业管理体制和模式的典型调查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6．大型零售企业物流系统发展调查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7．企业经营管理信息化的调查研究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8．我国企业家队伍成长发展的调查分析</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9．资源、环境、生态保护和管理体制问题调查研究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10．企业在创新转型升级中崛起和发展的典型调查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11．中国特色企业管理模式创新调查研究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12．食品卫生安全监管体制、机制与状况的调查研究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13．医疗与药品的监管体制、机制和现状的调查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14．工矿企业安全生产监管体制和状况调查研究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15．新世纪我国商会（企业和企业家协会）建设新进展、新作用调查研究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16．基层政府行政管理体制改革创新的典型调查研究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17．政府提供公共服务与购买公共服务改革的典型调查研究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18．便民快捷健全的社会保障服务体系建设的调查研究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19．各地建立和完善中小微企业服务体系实践和经验的调查研究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20．基层政府推进政务公开、信息公开的调查研究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21．各地落实建立城乡统一的户口登记制度、有序推进农业转移人口市民化改革的实践和经验调查研究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22.在进一步简政放权改革中基层政府管理和服务体制机制改革创新的调查研究</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23.基层腐败治理问题的典型调查</w:t>
      </w:r>
    </w:p>
    <w:p w:rsidR="00717B07" w:rsidRPr="00717B07" w:rsidRDefault="00717B07" w:rsidP="00717B07">
      <w:pPr>
        <w:spacing w:line="360" w:lineRule="auto"/>
        <w:ind w:firstLineChars="200" w:firstLine="480"/>
        <w:rPr>
          <w:rFonts w:asciiTheme="majorEastAsia" w:eastAsiaTheme="majorEastAsia" w:hAnsiTheme="majorEastAsia" w:hint="eastAsia"/>
          <w:sz w:val="24"/>
          <w:szCs w:val="24"/>
        </w:rPr>
      </w:pPr>
      <w:r w:rsidRPr="00717B07">
        <w:rPr>
          <w:rFonts w:asciiTheme="majorEastAsia" w:eastAsiaTheme="majorEastAsia" w:hAnsiTheme="majorEastAsia" w:hint="eastAsia"/>
          <w:sz w:val="24"/>
          <w:szCs w:val="24"/>
        </w:rPr>
        <w:t>24.县乡政府管理成本</w:t>
      </w:r>
      <w:bookmarkStart w:id="0" w:name="_GoBack"/>
      <w:bookmarkEnd w:id="0"/>
      <w:r w:rsidRPr="00717B07">
        <w:rPr>
          <w:rFonts w:asciiTheme="majorEastAsia" w:eastAsiaTheme="majorEastAsia" w:hAnsiTheme="majorEastAsia" w:hint="eastAsia"/>
          <w:sz w:val="24"/>
          <w:szCs w:val="24"/>
        </w:rPr>
        <w:t>降低状况及存在问题的调查研究</w:t>
      </w:r>
    </w:p>
    <w:p w:rsidR="0065500B" w:rsidRPr="00052E0F"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25.非政府组织管理有效性问题的典型调查</w:t>
      </w:r>
    </w:p>
    <w:sectPr w:rsidR="0065500B" w:rsidRPr="00052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B8" w:rsidRDefault="009647B8" w:rsidP="00E76EDA">
      <w:r>
        <w:separator/>
      </w:r>
    </w:p>
  </w:endnote>
  <w:endnote w:type="continuationSeparator" w:id="0">
    <w:p w:rsidR="009647B8" w:rsidRDefault="009647B8" w:rsidP="00E7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B8" w:rsidRDefault="009647B8" w:rsidP="00E76EDA">
      <w:r>
        <w:separator/>
      </w:r>
    </w:p>
  </w:footnote>
  <w:footnote w:type="continuationSeparator" w:id="0">
    <w:p w:rsidR="009647B8" w:rsidRDefault="009647B8" w:rsidP="00E76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45"/>
    <w:rsid w:val="00052E0F"/>
    <w:rsid w:val="000F0E45"/>
    <w:rsid w:val="002417EC"/>
    <w:rsid w:val="004A086B"/>
    <w:rsid w:val="0065500B"/>
    <w:rsid w:val="00717B07"/>
    <w:rsid w:val="009647B8"/>
    <w:rsid w:val="00A242C9"/>
    <w:rsid w:val="00AF30FF"/>
    <w:rsid w:val="00B76A02"/>
    <w:rsid w:val="00BA7D5D"/>
    <w:rsid w:val="00E71A4F"/>
    <w:rsid w:val="00E76EDA"/>
    <w:rsid w:val="00F76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13DAC3-6647-4D78-AFAC-48E84D94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E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6EDA"/>
    <w:rPr>
      <w:sz w:val="18"/>
      <w:szCs w:val="18"/>
    </w:rPr>
  </w:style>
  <w:style w:type="paragraph" w:styleId="a4">
    <w:name w:val="footer"/>
    <w:basedOn w:val="a"/>
    <w:link w:val="Char0"/>
    <w:uiPriority w:val="99"/>
    <w:unhideWhenUsed/>
    <w:rsid w:val="00E76EDA"/>
    <w:pPr>
      <w:tabs>
        <w:tab w:val="center" w:pos="4153"/>
        <w:tab w:val="right" w:pos="8306"/>
      </w:tabs>
      <w:snapToGrid w:val="0"/>
      <w:jc w:val="left"/>
    </w:pPr>
    <w:rPr>
      <w:sz w:val="18"/>
      <w:szCs w:val="18"/>
    </w:rPr>
  </w:style>
  <w:style w:type="character" w:customStyle="1" w:styleId="Char0">
    <w:name w:val="页脚 Char"/>
    <w:basedOn w:val="a0"/>
    <w:link w:val="a4"/>
    <w:uiPriority w:val="99"/>
    <w:rsid w:val="00E76E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0C01-C6CF-479E-ACAF-1DCA23E6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xiekai</dc:creator>
  <cp:keywords/>
  <dc:description/>
  <cp:lastModifiedBy>xiekai</cp:lastModifiedBy>
  <cp:revision>5</cp:revision>
  <dcterms:created xsi:type="dcterms:W3CDTF">2014-02-18T06:17:00Z</dcterms:created>
  <dcterms:modified xsi:type="dcterms:W3CDTF">2017-02-28T06:58:00Z</dcterms:modified>
</cp:coreProperties>
</file>