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A4EA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获奖作品展览</w:t>
      </w:r>
    </w:p>
    <w:p w14:paraId="348688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3515995"/>
            <wp:effectExtent l="0" t="0" r="3175" b="8255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8F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基建与后勤管理处  冷飞  《醉美天平枫叶》 一等奖</w:t>
      </w:r>
    </w:p>
    <w:p w14:paraId="39AF6D1C">
      <w:pPr>
        <w:rPr>
          <w:rFonts w:hint="default"/>
          <w:lang w:val="en-US" w:eastAsia="zh-CN"/>
        </w:rPr>
      </w:pPr>
    </w:p>
    <w:p w14:paraId="3EC78D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3509645"/>
            <wp:effectExtent l="0" t="0" r="12700" b="14605"/>
            <wp:docPr id="3" name="图片 3" descr="朱江 党办（校办） 18896709202 标题：金秋光影 2023年11月 留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朱江 党办（校办） 18896709202 标题：金秋光影 2023年11月 留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9CD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党委办公室（校长办公室） 朱江 《金秋光影》 二等奖</w:t>
      </w:r>
    </w:p>
    <w:p w14:paraId="08FC9EF1">
      <w:pPr>
        <w:jc w:val="center"/>
        <w:rPr>
          <w:rFonts w:hint="eastAsia"/>
          <w:lang w:val="en-US" w:eastAsia="zh-CN"/>
        </w:rPr>
      </w:pPr>
    </w:p>
    <w:p w14:paraId="1F696D8D">
      <w:pPr>
        <w:jc w:val="both"/>
        <w:rPr>
          <w:rFonts w:hint="eastAsia"/>
          <w:lang w:val="en-US" w:eastAsia="zh-CN"/>
        </w:rPr>
      </w:pPr>
    </w:p>
    <w:p w14:paraId="4A033FB5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77105" cy="8493125"/>
            <wp:effectExtent l="0" t="0" r="4445" b="3175"/>
            <wp:docPr id="4" name="图片 4" descr="欧阳雨，实验室建设与管理中心，13207122880，江边，2024.11.10，连理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欧阳雨，实验室建设与管理中心，13207122880，江边，2024.11.10，连理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A1CF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实验室建设与管理中心 欧阳雨 《连理枝》 二等奖</w:t>
      </w:r>
    </w:p>
    <w:p w14:paraId="31C8A9F4">
      <w:pPr>
        <w:jc w:val="center"/>
        <w:rPr>
          <w:rFonts w:hint="default"/>
          <w:lang w:val="en-US" w:eastAsia="zh-CN"/>
        </w:rPr>
      </w:pPr>
    </w:p>
    <w:p w14:paraId="547A74F5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5" name="图片 5" descr="夕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夕阳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3549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教务处 朱煜 《夕阳》 二等奖</w:t>
      </w:r>
    </w:p>
    <w:p w14:paraId="0D95C3B5">
      <w:pPr>
        <w:jc w:val="center"/>
        <w:rPr>
          <w:rFonts w:hint="eastAsia"/>
          <w:lang w:val="en-US" w:eastAsia="zh-CN"/>
        </w:rPr>
      </w:pPr>
    </w:p>
    <w:p w14:paraId="1D62E207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玉龙雪山，日月光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玉龙雪山，日月光辉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6F6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人事处（党委教师工作部） 刘慧楠 《玉龙雪山，日月光辉》二等奖</w:t>
      </w:r>
    </w:p>
    <w:p w14:paraId="22DC68E7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标题：钱塘秋霞映清荷（党委组织部 杨帅 拍摄地点杭州西湖 2024年8月24日 18036830007）图片说明：美丽而宁静的秋日西子湖畔，落日余晖与清澈的荷塘交相辉映，荷花在霞光中更显娇艳，令人心旷神怡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标题：钱塘秋霞映清荷（党委组织部 杨帅 拍摄地点杭州西湖 2024年8月24日 18036830007）图片说明：美丽而宁静的秋日西子湖畔，落日余晖与清澈的荷塘交相辉映，荷花在霞光中更显娇艳，令人心旷神怡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05BD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党委组织部（党校） 杨帅 《钱塘秋霞映清荷》 三等奖</w:t>
      </w:r>
    </w:p>
    <w:p w14:paraId="237802E0">
      <w:pPr>
        <w:jc w:val="center"/>
        <w:rPr>
          <w:rFonts w:hint="default"/>
          <w:lang w:val="en-US" w:eastAsia="zh-CN"/>
        </w:rPr>
      </w:pPr>
    </w:p>
    <w:p w14:paraId="00801981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采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采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1E8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基建与后勤管理处 杨美群 《采茶》三等奖</w:t>
      </w:r>
    </w:p>
    <w:p w14:paraId="4D986182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9" name="图片 9" descr="刘媛媛、实验室建设与管理中心、18896993190、金鸡湖、2023年10月21日、秋日余晖照城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刘媛媛、实验室建设与管理中心、18896993190、金鸡湖、2023年10月21日、秋日余晖照城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F78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实验室建设与管理中心 刘媛媛 《秋日余晖照城滨》 三等奖</w:t>
      </w:r>
    </w:p>
    <w:p w14:paraId="76FD9F8A">
      <w:pPr>
        <w:jc w:val="center"/>
        <w:rPr>
          <w:rFonts w:hint="eastAsia"/>
          <w:lang w:val="en-US" w:eastAsia="zh-CN"/>
        </w:rPr>
      </w:pPr>
      <w:bookmarkStart w:id="0" w:name="_GoBack"/>
      <w:bookmarkEnd w:id="0"/>
    </w:p>
    <w:p w14:paraId="60BE7DDD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10" name="图片 10" descr="陈巧兰 组织部 18036838024 标题：苏州印象   2024年11月23日 苏州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陈巧兰 组织部 18036838024 标题：苏州印象   2024年11月23日 苏州博物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02B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党委组织部（党校） 陈巧兰 《苏州印象》三等奖</w:t>
      </w:r>
    </w:p>
    <w:p w14:paraId="7D6FE4E2">
      <w:pPr>
        <w:jc w:val="center"/>
        <w:rPr>
          <w:rFonts w:hint="eastAsia"/>
          <w:lang w:val="en-US" w:eastAsia="zh-CN"/>
        </w:rPr>
      </w:pPr>
    </w:p>
    <w:p w14:paraId="7613F661">
      <w:pPr>
        <w:jc w:val="center"/>
        <w:rPr>
          <w:rFonts w:hint="eastAsia"/>
          <w:lang w:val="en-US" w:eastAsia="zh-CN"/>
        </w:rPr>
      </w:pPr>
    </w:p>
    <w:p w14:paraId="60F3171D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503930"/>
            <wp:effectExtent l="0" t="0" r="2540" b="1270"/>
            <wp:docPr id="13" name="图片 13" descr="学校巡逻保安日常巡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校巡逻保安日常巡检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503930"/>
            <wp:effectExtent l="0" t="0" r="2540" b="1270"/>
            <wp:docPr id="15" name="图片 15" descr="学校安保队伍每日晨夕会训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校安保队伍每日晨夕会训练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4B9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党委保卫部（保卫处） 张亚飞 《南门》三等奖</w:t>
      </w:r>
    </w:p>
    <w:p w14:paraId="3D89119E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1290" cy="2421255"/>
            <wp:effectExtent l="0" t="0" r="16510" b="17145"/>
            <wp:docPr id="16" name="图片 16" descr="组图-宁静致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组图-宁静致远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BE84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27320" cy="3238500"/>
            <wp:effectExtent l="0" t="0" r="11430" b="0"/>
            <wp:docPr id="17" name="图片 17" descr="组图-俯瞰乡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组图-俯瞰乡村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19BE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信息化建设与管理中心（数据资源管理办公室） 唐诚 《皖南秋色》三等奖</w:t>
      </w:r>
    </w:p>
    <w:p w14:paraId="1A2F4047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36875"/>
            <wp:effectExtent l="0" t="0" r="10160" b="15875"/>
            <wp:docPr id="18" name="图片 18" descr="组图-村中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组图-村中桥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1290" cy="2421255"/>
            <wp:effectExtent l="0" t="0" r="16510" b="17145"/>
            <wp:docPr id="19" name="图片 19" descr="组图-采菊东篱下悠然见南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组图-采菊东篱下悠然见南山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C520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信息化建设与管理中心（数据资源管理办公室） 唐诚 《皖南秋色》三等奖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45642E"/>
    <w:rsid w:val="03343DD7"/>
    <w:rsid w:val="306814F8"/>
    <w:rsid w:val="7F45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283</Words>
  <Characters>283</Characters>
  <Lines>0</Lines>
  <Paragraphs>0</Paragraphs>
  <TotalTime>3</TotalTime>
  <ScaleCrop>false</ScaleCrop>
  <LinksUpToDate>false</LinksUpToDate>
  <CharactersWithSpaces>368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2024-12-10T05:29:00Z</dcterms:created>
  <dc:creator>排骨炸鸡</dc:creator>
  <cp:lastModifiedBy>排骨炸鸡</cp:lastModifiedBy>
  <dcterms:modified xsi:type="dcterms:W3CDTF">2024-12-10T05:51:13Z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23A9AC580B9C4B21BE597EC215249157_11</vt:lpwstr>
  </property>
</Properties>
</file>