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272727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272727"/>
          <w:kern w:val="0"/>
          <w:sz w:val="36"/>
          <w:szCs w:val="36"/>
          <w:lang w:val="en-US" w:eastAsia="zh-CN"/>
        </w:rPr>
        <w:t>附件1：</w:t>
      </w:r>
    </w:p>
    <w:p>
      <w:pPr>
        <w:jc w:val="both"/>
        <w:rPr>
          <w:rFonts w:hint="eastAsia" w:ascii="黑体" w:hAnsi="黑体" w:eastAsia="黑体" w:cs="黑体"/>
          <w:bCs/>
          <w:color w:val="272727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272727"/>
          <w:kern w:val="0"/>
          <w:sz w:val="36"/>
          <w:szCs w:val="36"/>
          <w:lang w:val="en-US" w:eastAsia="zh-CN"/>
        </w:rPr>
        <w:t xml:space="preserve">         毕业典礼暨学士学位授予仪式场次安排表</w:t>
      </w:r>
    </w:p>
    <w:bookmarkEnd w:id="0"/>
    <w:tbl>
      <w:tblPr>
        <w:tblStyle w:val="2"/>
        <w:tblW w:w="9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581"/>
        <w:gridCol w:w="3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场次</w:t>
            </w:r>
          </w:p>
        </w:tc>
        <w:tc>
          <w:tcPr>
            <w:tcW w:w="3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3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第一场8:00-9：50</w:t>
            </w:r>
          </w:p>
        </w:tc>
        <w:tc>
          <w:tcPr>
            <w:tcW w:w="3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光学与电子信息学院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20测控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20光电信息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20能源材料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20微电子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城市文化与传播学院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20汉语言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20新闻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20广告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20英语(联培班)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10：20-12：10</w:t>
            </w:r>
          </w:p>
        </w:tc>
        <w:tc>
          <w:tcPr>
            <w:tcW w:w="3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城市治理与公共事务学院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20法学1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20法学2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20人力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20城管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20劳保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20档案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计算科学与人工智能学院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20物联网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20物联网(中外合作)1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20物联网(中外合作)2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20视觉传达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20环境设计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20服装设计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20航管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第三场13:30-15:20</w:t>
            </w:r>
          </w:p>
        </w:tc>
        <w:tc>
          <w:tcPr>
            <w:tcW w:w="3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20金融(联培班)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20国贸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20工商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智能制造与智慧交通学院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20电气(中外合作)1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20电气(中外合作)2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15：50-17：30</w:t>
            </w:r>
          </w:p>
        </w:tc>
        <w:tc>
          <w:tcPr>
            <w:tcW w:w="3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22环境设计(Z)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22航管(Z)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22国贸(W)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22会计(Z)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城市文化与传播学院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22汉语言(Z)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城市文化与传播学院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22英语(W)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智能制造与智慧交通学院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22机电(W)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计算科学与人工智能学院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22计算机(Z)</w:t>
            </w:r>
          </w:p>
        </w:tc>
      </w:tr>
    </w:tbl>
    <w:p>
      <w:pPr>
        <w:rPr>
          <w:rFonts w:hint="eastAsia" w:ascii="黑体" w:hAnsi="黑体" w:eastAsia="黑体" w:cs="黑体"/>
          <w:bCs/>
          <w:color w:val="272727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jQxZTY1NTU1NDU0NTUxZmNlYjQyOGVmZTZkMjAifQ=="/>
  </w:docVars>
  <w:rsids>
    <w:rsidRoot w:val="734675A6"/>
    <w:rsid w:val="734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钱嘉琳</dc:creator>
  <cp:lastModifiedBy>钱嘉琳</cp:lastModifiedBy>
  <dcterms:modified xsi:type="dcterms:W3CDTF">2024-06-11T06:53:10Z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7AC856E918A34A86B041A30AF88EADA5_11</vt:lpwstr>
  </property>
</Properties>
</file>