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460" w:lineRule="atLeast"/>
        <w:jc w:val="both"/>
        <w:rPr>
          <w:rFonts w:hint="eastAsia" w:ascii="黑体" w:hAnsi="黑体" w:eastAsia="黑体" w:cs="黑体"/>
          <w:bCs/>
          <w:color w:val="272727"/>
          <w:kern w:val="0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Cs/>
          <w:color w:val="272727"/>
          <w:kern w:val="0"/>
          <w:sz w:val="36"/>
          <w:szCs w:val="36"/>
        </w:rPr>
        <w:t>附件2：</w:t>
      </w:r>
    </w:p>
    <w:p>
      <w:pPr>
        <w:widowControl/>
        <w:shd w:val="clear" w:color="auto" w:fill="FFFFFF"/>
        <w:adjustRightInd w:val="0"/>
        <w:snapToGrid w:val="0"/>
        <w:spacing w:line="460" w:lineRule="atLeast"/>
        <w:jc w:val="center"/>
        <w:rPr>
          <w:rFonts w:hint="eastAsia" w:ascii="黑体" w:hAnsi="黑体" w:eastAsia="黑体" w:cs="黑体"/>
          <w:bCs/>
          <w:color w:val="272727"/>
          <w:kern w:val="0"/>
          <w:sz w:val="36"/>
          <w:szCs w:val="36"/>
        </w:rPr>
      </w:pPr>
      <w:r>
        <w:rPr>
          <w:rFonts w:hint="eastAsia" w:ascii="黑体" w:hAnsi="黑体" w:eastAsia="黑体" w:cs="黑体"/>
          <w:bCs/>
          <w:color w:val="272727"/>
          <w:kern w:val="0"/>
          <w:sz w:val="36"/>
          <w:szCs w:val="36"/>
        </w:rPr>
        <w:t>学位服着装规范</w:t>
      </w:r>
    </w:p>
    <w:bookmarkEnd w:id="0"/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学位服须按照国务院学位委员会办公室制定的《学位服着装规范》穿戴，具体规范如下：</w:t>
      </w:r>
    </w:p>
    <w:p>
      <w:pPr>
        <w:widowControl/>
        <w:spacing w:line="600" w:lineRule="exact"/>
        <w:ind w:firstLine="643" w:firstLineChars="200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1.学位帽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学士学位帽为方型黑色。戴学位帽时，帽子开口的部位置于脑后正中，帽顶与着装人的视线平行。</w:t>
      </w:r>
    </w:p>
    <w:p>
      <w:pPr>
        <w:widowControl/>
        <w:spacing w:line="600" w:lineRule="exact"/>
        <w:ind w:firstLine="643" w:firstLineChars="200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2.流苏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流苏系挂在帽顶的帽结上，沿帽檐自然下垂。未授予学位时，流苏垂在着装人所戴学位帽右前侧中部；学位授予仪式上，授予学位后，由授予人把流苏从着装人的帽檐右前侧移到左前侧中部，并呈自然下垂状。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授予人的流苏均垂在所戴学位帽的左前侧中部。</w:t>
      </w:r>
    </w:p>
    <w:p>
      <w:pPr>
        <w:widowControl/>
        <w:spacing w:line="600" w:lineRule="exact"/>
        <w:ind w:firstLine="643" w:firstLineChars="200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3.学位袍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学士学位袍为黑色，穿着学位袍应自然合体，学位袍外不得加套其他服装。</w:t>
      </w:r>
    </w:p>
    <w:p>
      <w:pPr>
        <w:widowControl/>
        <w:spacing w:line="600" w:lineRule="exact"/>
        <w:ind w:firstLine="643" w:firstLineChars="200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4.垂布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垂布为套头三角兜型，饰边处分别标为粉（法学、文学、艺术学）、灰（管理学、经济学、理学）、黄（工学）三种颜色。垂布佩戴在学位袍外，套头披在肩背处，铺平过肩，扣绊扣在学位袍最上面纽扣上，三角兜自然垂在背后。</w:t>
      </w:r>
    </w:p>
    <w:p>
      <w:pPr>
        <w:widowControl/>
        <w:spacing w:line="600" w:lineRule="exact"/>
        <w:ind w:firstLine="643" w:firstLineChars="200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5.校标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校标应粘贴于左侧胸前，注意保持上下垂直左右水平。</w:t>
      </w:r>
    </w:p>
    <w:p>
      <w:pPr>
        <w:widowControl/>
        <w:spacing w:line="600" w:lineRule="exact"/>
        <w:ind w:firstLine="643" w:firstLineChars="200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6.附属着装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内衬：应着白或浅色衬衫。男士可系领带，女士可扎领结。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裤子：男士着深色裤子，女士着深色裤子或深、素色裙子。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鞋子：应着深色皮鞋。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NjQxZTY1NTU1NDU0NTUxZmNlYjQyOGVmZTZkMjAifQ=="/>
  </w:docVars>
  <w:rsids>
    <w:rsidRoot w:val="2A6409AB"/>
    <w:rsid w:val="2A64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2024-06-11T06:53:00Z</dcterms:created>
  <dc:creator>钱嘉琳</dc:creator>
  <cp:lastModifiedBy>钱嘉琳</cp:lastModifiedBy>
  <dcterms:modified xsi:type="dcterms:W3CDTF">2024-06-11T06:53:43Z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8F54E6D55CA344B18BB8C728299CEF4B_11</vt:lpwstr>
  </property>
</Properties>
</file>