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55B" w:rsidRPr="00EF4DD6" w:rsidRDefault="0030325D">
      <w:pPr>
        <w:jc w:val="center"/>
        <w:textAlignment w:val="auto"/>
        <w:rPr>
          <w:rFonts w:ascii="宋体" w:hAnsi="宋体" w:cs="仿宋"/>
          <w:b/>
          <w:kern w:val="0"/>
          <w:sz w:val="30"/>
          <w:szCs w:val="30"/>
        </w:rPr>
      </w:pPr>
      <w:r w:rsidRPr="00EF4DD6">
        <w:rPr>
          <w:rFonts w:ascii="宋体" w:hAnsi="宋体" w:cs="仿宋" w:hint="eastAsia"/>
          <w:b/>
          <w:kern w:val="0"/>
          <w:sz w:val="30"/>
          <w:szCs w:val="30"/>
        </w:rPr>
        <w:t>材料推荐品牌明细表</w:t>
      </w:r>
    </w:p>
    <w:tbl>
      <w:tblPr>
        <w:tblW w:w="9278" w:type="dxa"/>
        <w:jc w:val="center"/>
        <w:tblLayout w:type="fixed"/>
        <w:tblLook w:val="04A0" w:firstRow="1" w:lastRow="0" w:firstColumn="1" w:lastColumn="0" w:noHBand="0" w:noVBand="1"/>
      </w:tblPr>
      <w:tblGrid>
        <w:gridCol w:w="1041"/>
        <w:gridCol w:w="1855"/>
        <w:gridCol w:w="1134"/>
        <w:gridCol w:w="1134"/>
        <w:gridCol w:w="4114"/>
      </w:tblGrid>
      <w:tr w:rsidR="00B5255B" w:rsidTr="00AB7C8D">
        <w:trPr>
          <w:trHeight w:val="321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序号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材料设备名称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规格型号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质量等级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品牌要求</w:t>
            </w:r>
          </w:p>
        </w:tc>
      </w:tr>
      <w:tr w:rsidR="00B5255B" w:rsidTr="00EF4DD6">
        <w:trPr>
          <w:trHeight w:val="395"/>
          <w:jc w:val="center"/>
        </w:trPr>
        <w:tc>
          <w:tcPr>
            <w:tcW w:w="92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装饰部分</w:t>
            </w:r>
          </w:p>
        </w:tc>
      </w:tr>
      <w:tr w:rsidR="00B5255B" w:rsidTr="00AB7C8D">
        <w:trPr>
          <w:trHeight w:val="543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防滑地砖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汇亚、格仕陶、同喜</w:t>
            </w:r>
          </w:p>
        </w:tc>
      </w:tr>
      <w:tr w:rsidR="00B5255B" w:rsidTr="00AB7C8D">
        <w:trPr>
          <w:trHeight w:val="618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2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墙砖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汇亚、格仕陶、同喜</w:t>
            </w:r>
          </w:p>
        </w:tc>
      </w:tr>
      <w:tr w:rsidR="00B5255B" w:rsidTr="00AB7C8D">
        <w:trPr>
          <w:trHeight w:val="343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乳胶漆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多乐士、立邦、嘉宝莉</w:t>
            </w:r>
            <w:r w:rsidR="001D6C3C">
              <w:rPr>
                <w:rFonts w:ascii="宋体" w:hAnsi="宋体" w:cs="仿宋" w:hint="eastAsia"/>
                <w:szCs w:val="21"/>
              </w:rPr>
              <w:t>、美涂士</w:t>
            </w:r>
            <w:r w:rsidR="006B4125">
              <w:rPr>
                <w:rFonts w:ascii="宋体" w:hAnsi="宋体" w:cs="仿宋" w:hint="eastAsia"/>
                <w:szCs w:val="21"/>
              </w:rPr>
              <w:t>、三棵树</w:t>
            </w:r>
          </w:p>
        </w:tc>
      </w:tr>
      <w:tr w:rsidR="00B5255B" w:rsidTr="00AB7C8D">
        <w:trPr>
          <w:trHeight w:val="89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4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装饰门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开福免漆门、美心木门、中德派森</w:t>
            </w:r>
          </w:p>
        </w:tc>
      </w:tr>
      <w:tr w:rsidR="00B5255B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5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铝扣板吊顶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华杰康、堡丽龙、法狮龙</w:t>
            </w:r>
          </w:p>
        </w:tc>
      </w:tr>
      <w:tr w:rsidR="00B5255B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6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纸面石膏板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龙牌、可耐福、泰山</w:t>
            </w:r>
            <w:r w:rsidR="00EF4DD6">
              <w:rPr>
                <w:rFonts w:ascii="宋体" w:hAnsi="宋体" w:cs="仿宋" w:hint="eastAsia"/>
                <w:szCs w:val="21"/>
              </w:rPr>
              <w:t>、丽音、美穗、林音</w:t>
            </w:r>
          </w:p>
        </w:tc>
      </w:tr>
      <w:tr w:rsidR="00B5255B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7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吊顶龙骨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龙牌、可耐福、泰山</w:t>
            </w:r>
            <w:r w:rsidR="00EF4DD6">
              <w:rPr>
                <w:rFonts w:ascii="宋体" w:hAnsi="宋体" w:cs="仿宋" w:hint="eastAsia"/>
                <w:szCs w:val="21"/>
              </w:rPr>
              <w:t>、阿姆斯壮</w:t>
            </w:r>
          </w:p>
        </w:tc>
      </w:tr>
      <w:tr w:rsidR="00B5255B" w:rsidTr="00AB7C8D">
        <w:trPr>
          <w:trHeight w:val="98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8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抗倍特板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万美士、富美家、恒飞山</w:t>
            </w:r>
          </w:p>
        </w:tc>
      </w:tr>
      <w:tr w:rsidR="00E14891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AA" w:rsidRPr="00D257AA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9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Pr="00D257AA" w:rsidRDefault="00D257AA" w:rsidP="00EF4DD6">
            <w:pPr>
              <w:jc w:val="center"/>
              <w:textAlignment w:val="auto"/>
              <w:rPr>
                <w:kern w:val="0"/>
                <w:sz w:val="24"/>
              </w:rPr>
            </w:pPr>
            <w:r>
              <w:rPr>
                <w:rFonts w:hint="eastAsia"/>
              </w:rPr>
              <w:t>同质透心</w:t>
            </w:r>
            <w:r>
              <w:rPr>
                <w:rFonts w:hint="eastAsia"/>
              </w:rPr>
              <w:t>PVC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E1489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E1489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嘉宝莉、乐金、L</w:t>
            </w:r>
            <w:r>
              <w:rPr>
                <w:rFonts w:ascii="宋体" w:hAnsi="宋体" w:cs="仿宋"/>
                <w:szCs w:val="21"/>
              </w:rPr>
              <w:t>G</w:t>
            </w:r>
            <w:r w:rsidR="006115B0">
              <w:rPr>
                <w:rFonts w:ascii="宋体" w:hAnsi="宋体" w:cs="仿宋"/>
                <w:szCs w:val="21"/>
              </w:rPr>
              <w:t>、</w:t>
            </w:r>
            <w:r w:rsidR="006115B0">
              <w:rPr>
                <w:rFonts w:ascii="宋体" w:hAnsi="宋体" w:cs="仿宋" w:hint="eastAsia"/>
                <w:szCs w:val="21"/>
              </w:rPr>
              <w:t>阿姆斯壮</w:t>
            </w:r>
            <w:r w:rsidR="003D0EC8">
              <w:rPr>
                <w:rFonts w:ascii="宋体" w:hAnsi="宋体" w:cs="仿宋" w:hint="eastAsia"/>
                <w:szCs w:val="21"/>
              </w:rPr>
              <w:t>、得嘉</w:t>
            </w:r>
          </w:p>
        </w:tc>
      </w:tr>
      <w:tr w:rsidR="00E14891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  <w:r>
              <w:rPr>
                <w:rFonts w:ascii="宋体" w:hAnsi="宋体" w:cs="仿宋"/>
                <w:szCs w:val="21"/>
              </w:rPr>
              <w:t>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Pr="00D257AA" w:rsidRDefault="00D257AA" w:rsidP="00EF4DD6">
            <w:pPr>
              <w:jc w:val="center"/>
              <w:textAlignment w:val="auto"/>
              <w:rPr>
                <w:kern w:val="0"/>
                <w:sz w:val="24"/>
              </w:rPr>
            </w:pPr>
            <w:r>
              <w:rPr>
                <w:rFonts w:hint="eastAsia"/>
              </w:rPr>
              <w:t>纤维吸音板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E1489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E1489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丽音、美穗、林音</w:t>
            </w:r>
          </w:p>
        </w:tc>
      </w:tr>
      <w:tr w:rsidR="00E14891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  <w:r w:rsidR="00EF4DD6">
              <w:rPr>
                <w:rFonts w:ascii="宋体" w:hAnsi="宋体" w:cs="仿宋"/>
                <w:szCs w:val="21"/>
              </w:rPr>
              <w:t>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Pr="00D257AA" w:rsidRDefault="00D257AA" w:rsidP="00EF4DD6">
            <w:pPr>
              <w:jc w:val="center"/>
              <w:textAlignment w:val="auto"/>
              <w:rPr>
                <w:kern w:val="0"/>
                <w:sz w:val="24"/>
              </w:rPr>
            </w:pPr>
            <w:r>
              <w:rPr>
                <w:rFonts w:hint="eastAsia"/>
              </w:rPr>
              <w:t>陶铝冲孔（竖条）吸音板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E1489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E1489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91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龙牌、可耐福、阿姆斯壮</w:t>
            </w:r>
          </w:p>
        </w:tc>
      </w:tr>
      <w:tr w:rsidR="00D257AA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AA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  <w:r w:rsidR="00EF4DD6">
              <w:rPr>
                <w:rFonts w:ascii="宋体" w:hAnsi="宋体" w:cs="仿宋"/>
                <w:szCs w:val="21"/>
              </w:rPr>
              <w:t>2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AA" w:rsidRPr="00D257AA" w:rsidRDefault="00D257AA" w:rsidP="00EF4DD6">
            <w:pPr>
              <w:jc w:val="center"/>
              <w:textAlignment w:val="auto"/>
              <w:rPr>
                <w:kern w:val="0"/>
                <w:sz w:val="24"/>
              </w:rPr>
            </w:pPr>
            <w:r>
              <w:rPr>
                <w:rFonts w:hint="eastAsia"/>
              </w:rPr>
              <w:t>阻燃板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AA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AA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AA" w:rsidRDefault="00D257AA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兔宝宝、千年舟、莫干山</w:t>
            </w:r>
          </w:p>
        </w:tc>
      </w:tr>
      <w:tr w:rsidR="00CD7261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61" w:rsidRDefault="00CD726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  <w:r>
              <w:rPr>
                <w:rFonts w:ascii="宋体" w:hAnsi="宋体" w:cs="仿宋"/>
                <w:szCs w:val="21"/>
              </w:rPr>
              <w:t>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61" w:rsidRDefault="00CD7261" w:rsidP="00EF4DD6">
            <w:pPr>
              <w:jc w:val="center"/>
              <w:textAlignment w:val="auto"/>
            </w:pPr>
            <w:r>
              <w:rPr>
                <w:rFonts w:hint="eastAsia"/>
              </w:rPr>
              <w:t>石晶地板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261" w:rsidRDefault="00CD726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261" w:rsidRDefault="00CD726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261" w:rsidRDefault="00CD726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CD7261">
              <w:rPr>
                <w:rFonts w:ascii="宋体" w:hAnsi="宋体" w:cs="仿宋"/>
                <w:szCs w:val="21"/>
              </w:rPr>
              <w:t>枫林、阿尔帕斯塔、读客、乐迈</w:t>
            </w:r>
          </w:p>
        </w:tc>
      </w:tr>
      <w:tr w:rsidR="00000C24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24" w:rsidRDefault="00000C24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  <w:r>
              <w:rPr>
                <w:rFonts w:ascii="宋体" w:hAnsi="宋体" w:cs="仿宋"/>
                <w:szCs w:val="21"/>
              </w:rPr>
              <w:t>4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24" w:rsidRDefault="00000C24" w:rsidP="00EF4DD6">
            <w:pPr>
              <w:jc w:val="center"/>
              <w:textAlignment w:val="auto"/>
            </w:pPr>
            <w:r>
              <w:rPr>
                <w:rFonts w:hint="eastAsia"/>
              </w:rPr>
              <w:t>矿棉板吊顶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C24" w:rsidRDefault="00000C24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C24" w:rsidRDefault="00000C24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C24" w:rsidRPr="00CD7261" w:rsidRDefault="00000C24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阿姆斯壮、龙牌、星牌</w:t>
            </w:r>
          </w:p>
        </w:tc>
      </w:tr>
      <w:tr w:rsidR="004500E8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E8" w:rsidRDefault="004500E8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  <w:r>
              <w:rPr>
                <w:rFonts w:ascii="宋体" w:hAnsi="宋体" w:cs="仿宋"/>
                <w:szCs w:val="21"/>
              </w:rPr>
              <w:t>5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E8" w:rsidRDefault="004500E8" w:rsidP="00EF4DD6">
            <w:pPr>
              <w:jc w:val="center"/>
              <w:textAlignment w:val="auto"/>
            </w:pPr>
            <w:r>
              <w:rPr>
                <w:rFonts w:hint="eastAsia"/>
              </w:rPr>
              <w:t>五金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E8" w:rsidRDefault="004500E8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E8" w:rsidRDefault="004500E8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E8" w:rsidRDefault="004500E8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固力、</w:t>
            </w:r>
            <w:r>
              <w:rPr>
                <w:rFonts w:ascii="宋体" w:hAnsi="宋体" w:cs="仿宋" w:hint="eastAsia"/>
                <w:szCs w:val="21"/>
              </w:rPr>
              <w:t>G</w:t>
            </w:r>
            <w:r>
              <w:rPr>
                <w:rFonts w:ascii="宋体" w:hAnsi="宋体" w:cs="仿宋"/>
                <w:szCs w:val="21"/>
              </w:rPr>
              <w:t>MT、高迪</w:t>
            </w:r>
          </w:p>
        </w:tc>
      </w:tr>
      <w:tr w:rsidR="00316A03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03" w:rsidRDefault="00316A03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  <w:r>
              <w:rPr>
                <w:rFonts w:ascii="宋体" w:hAnsi="宋体" w:cs="仿宋"/>
                <w:szCs w:val="21"/>
              </w:rPr>
              <w:t>6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03" w:rsidRDefault="00316A03" w:rsidP="00EF4DD6">
            <w:pPr>
              <w:jc w:val="center"/>
              <w:textAlignment w:val="auto"/>
            </w:pPr>
            <w:r>
              <w:rPr>
                <w:rFonts w:hint="eastAsia"/>
              </w:rPr>
              <w:t>玻璃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A03" w:rsidRDefault="00316A03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A03" w:rsidRDefault="00316A03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A03" w:rsidRDefault="00316A03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南玻、台玻、信义</w:t>
            </w:r>
          </w:p>
        </w:tc>
      </w:tr>
      <w:tr w:rsidR="005971A1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A1" w:rsidRDefault="005971A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  <w:r>
              <w:rPr>
                <w:rFonts w:ascii="宋体" w:hAnsi="宋体" w:cs="仿宋"/>
                <w:szCs w:val="21"/>
              </w:rPr>
              <w:t>7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A1" w:rsidRDefault="005971A1" w:rsidP="00EF4DD6">
            <w:pPr>
              <w:jc w:val="center"/>
              <w:textAlignment w:val="auto"/>
            </w:pPr>
            <w:r>
              <w:rPr>
                <w:rFonts w:hint="eastAsia"/>
              </w:rPr>
              <w:t>铝合金型材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1A1" w:rsidRDefault="005971A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1A1" w:rsidRDefault="005971A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1A1" w:rsidRDefault="005971A1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兴发、凤铝、栋明</w:t>
            </w:r>
          </w:p>
        </w:tc>
      </w:tr>
      <w:tr w:rsidR="00B5255B" w:rsidTr="00EF4DD6">
        <w:trPr>
          <w:trHeight w:val="397"/>
          <w:jc w:val="center"/>
        </w:trPr>
        <w:tc>
          <w:tcPr>
            <w:tcW w:w="92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安装工程</w:t>
            </w:r>
          </w:p>
        </w:tc>
      </w:tr>
      <w:tr w:rsidR="00B5255B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电线、电缆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长江、远东、江南</w:t>
            </w:r>
            <w:r w:rsidR="00A6258A">
              <w:rPr>
                <w:rFonts w:ascii="宋体" w:hAnsi="宋体" w:cs="仿宋" w:hint="eastAsia"/>
                <w:szCs w:val="21"/>
              </w:rPr>
              <w:t>、宝胜</w:t>
            </w:r>
          </w:p>
        </w:tc>
      </w:tr>
      <w:tr w:rsidR="00B5255B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2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PPR</w:t>
            </w:r>
            <w:r w:rsidR="00C6173C">
              <w:rPr>
                <w:rFonts w:ascii="宋体" w:hAnsi="宋体" w:cs="仿宋" w:hint="eastAsia"/>
                <w:szCs w:val="21"/>
              </w:rPr>
              <w:t>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公元、鸿雁、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日丰</w:t>
            </w:r>
          </w:p>
        </w:tc>
      </w:tr>
      <w:tr w:rsidR="00B5255B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PVC</w:t>
            </w:r>
            <w:r w:rsidR="00C6173C">
              <w:rPr>
                <w:rFonts w:ascii="宋体" w:hAnsi="宋体" w:cs="仿宋" w:hint="eastAsia"/>
                <w:szCs w:val="21"/>
              </w:rPr>
              <w:t>管</w:t>
            </w:r>
            <w:r w:rsidR="00AB7C8D">
              <w:rPr>
                <w:rFonts w:ascii="宋体" w:hAnsi="宋体" w:cs="仿宋" w:hint="eastAsia"/>
                <w:szCs w:val="21"/>
              </w:rPr>
              <w:t>/</w:t>
            </w:r>
            <w:r w:rsidR="00AB7C8D">
              <w:rPr>
                <w:rFonts w:ascii="宋体" w:hAnsi="宋体" w:cs="仿宋"/>
                <w:szCs w:val="21"/>
              </w:rPr>
              <w:t>KBG线管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公元、鸿雁、中财</w:t>
            </w:r>
          </w:p>
        </w:tc>
      </w:tr>
      <w:tr w:rsidR="00B5255B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4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灯具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雷士、飞利浦、欧普</w:t>
            </w:r>
            <w:r w:rsidR="00513585">
              <w:rPr>
                <w:rFonts w:ascii="宋体" w:hAnsi="宋体" w:cs="仿宋" w:hint="eastAsia"/>
                <w:szCs w:val="21"/>
              </w:rPr>
              <w:t>、三雄极光</w:t>
            </w:r>
          </w:p>
        </w:tc>
      </w:tr>
      <w:tr w:rsidR="00B5255B" w:rsidTr="00AB7C8D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5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洁具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法恩莎、箭牌、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toto</w:t>
            </w:r>
          </w:p>
        </w:tc>
      </w:tr>
      <w:tr w:rsidR="00B5255B" w:rsidTr="000D30B1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lastRenderedPageBreak/>
              <w:t>6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开关、插座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鸿雁、德力西、TCL</w:t>
            </w:r>
            <w:r w:rsidR="007223E5">
              <w:rPr>
                <w:rFonts w:ascii="宋体" w:hAnsi="宋体" w:cs="仿宋" w:hint="eastAsia"/>
                <w:szCs w:val="21"/>
              </w:rPr>
              <w:t>、公牛、正泰</w:t>
            </w:r>
          </w:p>
        </w:tc>
      </w:tr>
      <w:tr w:rsidR="000D30B1" w:rsidTr="000D30B1">
        <w:trPr>
          <w:trHeight w:val="397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1" w:rsidRDefault="000D30B1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1" w:rsidRDefault="000D30B1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断路器/小型断路器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0B1" w:rsidRDefault="000D30B1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0B1" w:rsidRDefault="000D30B1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0B1" w:rsidRDefault="000D30B1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A</w:t>
            </w:r>
            <w:r>
              <w:rPr>
                <w:rFonts w:ascii="宋体" w:hAnsi="宋体" w:cs="仿宋"/>
                <w:szCs w:val="21"/>
              </w:rPr>
              <w:t>BB、西门子、梅兰日兰、施耐德</w:t>
            </w:r>
            <w:bookmarkStart w:id="0" w:name="_GoBack"/>
            <w:bookmarkEnd w:id="0"/>
          </w:p>
        </w:tc>
      </w:tr>
    </w:tbl>
    <w:p w:rsidR="00B5255B" w:rsidRDefault="00B5255B"/>
    <w:sectPr w:rsidR="00B525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12C" w:rsidRDefault="0069112C" w:rsidP="00C6173C">
      <w:r>
        <w:separator/>
      </w:r>
    </w:p>
  </w:endnote>
  <w:endnote w:type="continuationSeparator" w:id="0">
    <w:p w:rsidR="0069112C" w:rsidRDefault="0069112C" w:rsidP="00C6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12C" w:rsidRDefault="0069112C" w:rsidP="00C6173C">
      <w:r>
        <w:separator/>
      </w:r>
    </w:p>
  </w:footnote>
  <w:footnote w:type="continuationSeparator" w:id="0">
    <w:p w:rsidR="0069112C" w:rsidRDefault="0069112C" w:rsidP="00C61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C24"/>
    <w:rsid w:val="00020A30"/>
    <w:rsid w:val="000B24A3"/>
    <w:rsid w:val="000D30B1"/>
    <w:rsid w:val="00172A27"/>
    <w:rsid w:val="001D6C3C"/>
    <w:rsid w:val="0021796A"/>
    <w:rsid w:val="0030325D"/>
    <w:rsid w:val="00316A03"/>
    <w:rsid w:val="00320DE8"/>
    <w:rsid w:val="00322F0F"/>
    <w:rsid w:val="003D0EC8"/>
    <w:rsid w:val="00413BFC"/>
    <w:rsid w:val="004500E8"/>
    <w:rsid w:val="004665DE"/>
    <w:rsid w:val="00513585"/>
    <w:rsid w:val="005839BA"/>
    <w:rsid w:val="005971A1"/>
    <w:rsid w:val="006115B0"/>
    <w:rsid w:val="00687CA4"/>
    <w:rsid w:val="0069112C"/>
    <w:rsid w:val="006B4125"/>
    <w:rsid w:val="006F112B"/>
    <w:rsid w:val="007223E5"/>
    <w:rsid w:val="009831BE"/>
    <w:rsid w:val="00A6258A"/>
    <w:rsid w:val="00AB7C8D"/>
    <w:rsid w:val="00B5255B"/>
    <w:rsid w:val="00C6173C"/>
    <w:rsid w:val="00C80FAB"/>
    <w:rsid w:val="00CD7261"/>
    <w:rsid w:val="00D257AA"/>
    <w:rsid w:val="00D624E7"/>
    <w:rsid w:val="00E14891"/>
    <w:rsid w:val="00E32F69"/>
    <w:rsid w:val="00E634DE"/>
    <w:rsid w:val="00EF4DD6"/>
    <w:rsid w:val="00FC1212"/>
    <w:rsid w:val="14CA5677"/>
    <w:rsid w:val="3CCE719C"/>
    <w:rsid w:val="469810B3"/>
    <w:rsid w:val="582F7A47"/>
    <w:rsid w:val="65141E97"/>
    <w:rsid w:val="6D4D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D43852-EBAD-4214-8032-4D473A69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jc w:val="both"/>
      <w:textAlignment w:val="baseline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NormalCharacter">
    <w:name w:val="NormalCharacter"/>
    <w:qFormat/>
  </w:style>
  <w:style w:type="paragraph" w:customStyle="1" w:styleId="CharChar1CharCharCharCharCharChar">
    <w:name w:val="Char Char1 Char Char Char Char Char Char"/>
    <w:basedOn w:val="a"/>
    <w:qFormat/>
    <w:pPr>
      <w:spacing w:after="160" w:line="240" w:lineRule="exact"/>
      <w:jc w:val="left"/>
    </w:p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2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106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 帐户</cp:lastModifiedBy>
  <cp:revision>30</cp:revision>
  <dcterms:created xsi:type="dcterms:W3CDTF">2022-11-24T03:04:00Z</dcterms:created>
  <dcterms:modified xsi:type="dcterms:W3CDTF">2024-10-30T06:04:00Z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