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C5" w:rsidRDefault="008621C5" w:rsidP="008621C5">
      <w:pPr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第三届江苏省教师国家通用语言文字</w:t>
      </w:r>
    </w:p>
    <w:p w:rsidR="008621C5" w:rsidRDefault="008621C5" w:rsidP="008621C5">
      <w:pPr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教学能力大赛方案</w:t>
      </w:r>
    </w:p>
    <w:p w:rsidR="008621C5" w:rsidRDefault="008621C5" w:rsidP="008621C5">
      <w:pPr>
        <w:rPr>
          <w:rFonts w:ascii="Times New Roman" w:eastAsia="方正小标宋简体" w:hAnsi="Times New Roman" w:cs="Times New Roman"/>
          <w:sz w:val="44"/>
        </w:rPr>
      </w:pPr>
    </w:p>
    <w:p w:rsidR="008621C5" w:rsidRDefault="008621C5" w:rsidP="008621C5">
      <w:pPr>
        <w:ind w:firstLineChars="200" w:firstLine="640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一、组织单位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主办单位：</w:t>
      </w:r>
      <w:r>
        <w:rPr>
          <w:rFonts w:ascii="Times New Roman" w:eastAsia="仿宋_GB2312" w:hAnsi="Times New Roman" w:cs="Times New Roman"/>
          <w:szCs w:val="32"/>
        </w:rPr>
        <w:t>江苏省教育厅、江苏省总工会、江苏省广播电视总台。</w:t>
      </w:r>
    </w:p>
    <w:p w:rsidR="008621C5" w:rsidRDefault="008621C5" w:rsidP="008621C5">
      <w:pPr>
        <w:ind w:firstLine="645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承办单位：</w:t>
      </w:r>
      <w:r>
        <w:rPr>
          <w:rFonts w:ascii="Times New Roman" w:eastAsia="仿宋_GB2312" w:hAnsi="Times New Roman" w:cs="Times New Roman"/>
          <w:szCs w:val="32"/>
        </w:rPr>
        <w:t>江苏省教育科技工会、江苏省教育科学研究院、江苏教育报刊总社、江苏师范大学、江苏开放大学、江苏省广播电视总台城市频道。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协办单位：</w:t>
      </w:r>
      <w:r>
        <w:rPr>
          <w:rFonts w:ascii="Times New Roman" w:eastAsia="仿宋_GB2312" w:hAnsi="Times New Roman" w:cs="Times New Roman"/>
          <w:szCs w:val="32"/>
        </w:rPr>
        <w:t>《画刊</w:t>
      </w:r>
      <w:r>
        <w:rPr>
          <w:rFonts w:ascii="Times New Roman" w:eastAsia="微软雅黑" w:hAnsi="Times New Roman" w:cs="Times New Roman"/>
          <w:szCs w:val="32"/>
        </w:rPr>
        <w:t>•</w:t>
      </w:r>
      <w:r>
        <w:rPr>
          <w:rFonts w:ascii="Times New Roman" w:eastAsia="仿宋_GB2312" w:hAnsi="Times New Roman" w:cs="Times New Roman"/>
          <w:szCs w:val="32"/>
        </w:rPr>
        <w:t>国学》杂志社</w:t>
      </w:r>
    </w:p>
    <w:p w:rsidR="008621C5" w:rsidRDefault="008621C5" w:rsidP="008621C5">
      <w:pPr>
        <w:ind w:firstLine="645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二、参赛对象及组别</w:t>
      </w:r>
    </w:p>
    <w:p w:rsidR="008621C5" w:rsidRDefault="008621C5" w:rsidP="008621C5">
      <w:pPr>
        <w:ind w:firstLineChars="200" w:firstLine="640"/>
        <w:jc w:val="both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参赛选手须为我省大中小学、幼儿园、技工院校具有教师资格且从教</w:t>
      </w: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年以上的在职教师；省内高校在校师范类大学生（含研究生和五年制高职学生）、留学生。</w:t>
      </w:r>
    </w:p>
    <w:p w:rsidR="008621C5" w:rsidRDefault="008621C5" w:rsidP="008621C5">
      <w:pPr>
        <w:ind w:firstLineChars="200" w:firstLine="640"/>
        <w:jc w:val="both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设学前教师组、小学教师组、中学教师组（含中职、技工院校）、大学教师组（含高职教师）、师范类大学生组（含高职学生、研究生）、留学生组等</w:t>
      </w:r>
      <w:r>
        <w:rPr>
          <w:rFonts w:ascii="Times New Roman" w:eastAsia="仿宋_GB2312" w:hAnsi="Times New Roman" w:cs="Times New Roman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>个组别。</w:t>
      </w:r>
    </w:p>
    <w:p w:rsidR="008621C5" w:rsidRDefault="008621C5" w:rsidP="008621C5">
      <w:pPr>
        <w:ind w:firstLine="645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三、参赛流程</w:t>
      </w:r>
    </w:p>
    <w:p w:rsidR="008621C5" w:rsidRDefault="008621C5" w:rsidP="008621C5">
      <w:pPr>
        <w:ind w:firstLine="645"/>
        <w:jc w:val="left"/>
        <w:rPr>
          <w:rFonts w:ascii="Times New Roman" w:eastAsia="楷体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（一）初赛（</w:t>
      </w:r>
      <w:r>
        <w:rPr>
          <w:rFonts w:ascii="Times New Roman" w:eastAsia="楷体" w:hAnsi="Times New Roman" w:cs="Times New Roman"/>
          <w:szCs w:val="32"/>
        </w:rPr>
        <w:t>6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1</w:t>
      </w:r>
      <w:r>
        <w:rPr>
          <w:rFonts w:ascii="Times New Roman" w:eastAsia="楷体" w:hAnsi="Times New Roman" w:cs="Times New Roman"/>
          <w:szCs w:val="32"/>
        </w:rPr>
        <w:t>日至</w:t>
      </w:r>
      <w:r>
        <w:rPr>
          <w:rFonts w:ascii="Times New Roman" w:eastAsia="楷体" w:hAnsi="Times New Roman" w:cs="Times New Roman"/>
          <w:szCs w:val="32"/>
        </w:rPr>
        <w:t>6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30</w:t>
      </w:r>
      <w:r>
        <w:rPr>
          <w:rFonts w:ascii="Times New Roman" w:eastAsia="楷体" w:hAnsi="Times New Roman" w:cs="Times New Roman"/>
          <w:szCs w:val="32"/>
        </w:rPr>
        <w:t>日）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以设区市和高校为单位，自行组织。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推荐名额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）每个设区市可推荐学前教师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个、小学教师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12</w:t>
      </w:r>
      <w:r>
        <w:rPr>
          <w:rFonts w:ascii="Times New Roman" w:eastAsia="仿宋_GB2312" w:hAnsi="Times New Roman" w:cs="Times New Roman"/>
          <w:szCs w:val="32"/>
        </w:rPr>
        <w:t>个、中学教师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15</w:t>
      </w:r>
      <w:r>
        <w:rPr>
          <w:rFonts w:ascii="Times New Roman" w:eastAsia="仿宋_GB2312" w:hAnsi="Times New Roman" w:cs="Times New Roman"/>
          <w:szCs w:val="32"/>
        </w:rPr>
        <w:t>个（其中技工院校作品</w:t>
      </w: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个左右）。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其中小学、中学教师两个组别中有非语文学科（专业）教师参赛的，可单列报送，每组数量不超过</w:t>
      </w:r>
      <w:r>
        <w:rPr>
          <w:rFonts w:ascii="Times New Roman" w:eastAsia="仿宋_GB2312" w:hAnsi="Times New Roman" w:cs="Times New Roman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个，不占上述推荐名额。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）每所高校（含五年制高职）可推荐大学教师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个；设有师范类专业的可再推荐大学生</w:t>
      </w:r>
      <w:proofErr w:type="gramStart"/>
      <w:r>
        <w:rPr>
          <w:rFonts w:ascii="Times New Roman" w:eastAsia="仿宋_GB2312" w:hAnsi="Times New Roman" w:cs="Times New Roman"/>
          <w:szCs w:val="32"/>
        </w:rPr>
        <w:t>组作品</w:t>
      </w:r>
      <w:proofErr w:type="gramEnd"/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个；有留学生的可再推荐留学生作品</w:t>
      </w: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个。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3.</w:t>
      </w:r>
      <w:r>
        <w:rPr>
          <w:rFonts w:ascii="Times New Roman" w:eastAsia="仿宋_GB2312" w:hAnsi="Times New Roman" w:cs="Times New Roman"/>
          <w:szCs w:val="32"/>
        </w:rPr>
        <w:t>报送方式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）</w:t>
      </w:r>
      <w:r>
        <w:rPr>
          <w:rFonts w:ascii="Times New Roman" w:eastAsia="仿宋_GB2312" w:hAnsi="Times New Roman" w:cs="Times New Roman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30</w:t>
      </w:r>
      <w:r>
        <w:rPr>
          <w:rFonts w:ascii="Times New Roman" w:eastAsia="仿宋_GB2312" w:hAnsi="Times New Roman" w:cs="Times New Roman"/>
          <w:szCs w:val="32"/>
        </w:rPr>
        <w:t>日前，各市和高校报送推荐作品汇总表（一式两份，</w:t>
      </w:r>
      <w:r>
        <w:rPr>
          <w:rFonts w:ascii="Times New Roman" w:eastAsia="仿宋_GB2312" w:hAnsi="Times New Roman" w:cs="Times New Roman"/>
          <w:szCs w:val="32"/>
        </w:rPr>
        <w:t>EXCEL</w:t>
      </w:r>
      <w:r>
        <w:rPr>
          <w:rFonts w:ascii="Times New Roman" w:eastAsia="仿宋_GB2312" w:hAnsi="Times New Roman" w:cs="Times New Roman"/>
          <w:szCs w:val="32"/>
        </w:rPr>
        <w:t>版和</w:t>
      </w:r>
      <w:r>
        <w:rPr>
          <w:rFonts w:ascii="Times New Roman" w:eastAsia="仿宋_GB2312" w:hAnsi="Times New Roman" w:cs="Times New Roman"/>
          <w:szCs w:val="32"/>
        </w:rPr>
        <w:t>PDF</w:t>
      </w:r>
      <w:r>
        <w:rPr>
          <w:rFonts w:ascii="Times New Roman" w:eastAsia="仿宋_GB2312" w:hAnsi="Times New Roman" w:cs="Times New Roman"/>
          <w:szCs w:val="32"/>
        </w:rPr>
        <w:t>版，其中</w:t>
      </w:r>
      <w:r>
        <w:rPr>
          <w:rFonts w:ascii="Times New Roman" w:eastAsia="仿宋_GB2312" w:hAnsi="Times New Roman" w:cs="Times New Roman"/>
          <w:szCs w:val="32"/>
        </w:rPr>
        <w:t>PDF</w:t>
      </w:r>
      <w:r>
        <w:rPr>
          <w:rFonts w:ascii="Times New Roman" w:eastAsia="仿宋_GB2312" w:hAnsi="Times New Roman" w:cs="Times New Roman"/>
          <w:szCs w:val="32"/>
        </w:rPr>
        <w:t>版须加盖推荐单位公章后扫描生成）发至组委会邮箱</w:t>
      </w:r>
      <w:r>
        <w:rPr>
          <w:rFonts w:ascii="Times New Roman" w:eastAsia="仿宋_GB2312" w:hAnsi="Times New Roman" w:cs="Times New Roman"/>
          <w:szCs w:val="32"/>
        </w:rPr>
        <w:t>ywb@ec.js.edu.cn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）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日至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>日，组委会向推荐单位确认名单，并在</w:t>
      </w:r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江苏学习在线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开通上传作品通道。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</w:t>
      </w: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）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>日至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日，推荐单位指定专人上传作品。</w:t>
      </w:r>
    </w:p>
    <w:p w:rsidR="008621C5" w:rsidRDefault="008621C5" w:rsidP="008621C5">
      <w:pPr>
        <w:ind w:firstLine="645"/>
        <w:jc w:val="left"/>
        <w:rPr>
          <w:rFonts w:ascii="Times New Roman" w:eastAsia="楷体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t>（二）复赛（</w:t>
      </w:r>
      <w:r>
        <w:rPr>
          <w:rFonts w:ascii="Times New Roman" w:eastAsia="楷体" w:hAnsi="Times New Roman" w:cs="Times New Roman"/>
          <w:szCs w:val="32"/>
        </w:rPr>
        <w:t>7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11</w:t>
      </w:r>
      <w:r>
        <w:rPr>
          <w:rFonts w:ascii="Times New Roman" w:eastAsia="楷体" w:hAnsi="Times New Roman" w:cs="Times New Roman"/>
          <w:szCs w:val="32"/>
        </w:rPr>
        <w:t>日至</w:t>
      </w:r>
      <w:r>
        <w:rPr>
          <w:rFonts w:ascii="Times New Roman" w:eastAsia="楷体" w:hAnsi="Times New Roman" w:cs="Times New Roman"/>
          <w:szCs w:val="32"/>
        </w:rPr>
        <w:t>7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24</w:t>
      </w:r>
      <w:r>
        <w:rPr>
          <w:rFonts w:ascii="Times New Roman" w:eastAsia="楷体" w:hAnsi="Times New Roman" w:cs="Times New Roman"/>
          <w:szCs w:val="32"/>
        </w:rPr>
        <w:t>日）</w:t>
      </w:r>
    </w:p>
    <w:p w:rsidR="008621C5" w:rsidRDefault="008621C5" w:rsidP="008621C5">
      <w:pPr>
        <w:ind w:firstLine="645"/>
        <w:jc w:val="both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zCs w:val="32"/>
        </w:rPr>
        <w:t>日前公布进入决赛名单。每组</w:t>
      </w:r>
      <w:r>
        <w:rPr>
          <w:rFonts w:ascii="Times New Roman" w:eastAsia="仿宋_GB2312" w:hAnsi="Times New Roman" w:cs="Times New Roman"/>
          <w:szCs w:val="32"/>
        </w:rPr>
        <w:t>别按照参赛人数比例，复赛成绩排名前</w:t>
      </w:r>
      <w:r>
        <w:rPr>
          <w:rFonts w:ascii="Times New Roman" w:eastAsia="仿宋_GB2312" w:hAnsi="Times New Roman" w:cs="Times New Roman"/>
          <w:szCs w:val="32"/>
        </w:rPr>
        <w:t>15%</w:t>
      </w:r>
      <w:r>
        <w:rPr>
          <w:rFonts w:ascii="Times New Roman" w:eastAsia="仿宋_GB2312" w:hAnsi="Times New Roman" w:cs="Times New Roman"/>
          <w:szCs w:val="32"/>
        </w:rPr>
        <w:t>的选手进入决赛，前</w:t>
      </w:r>
      <w:r>
        <w:rPr>
          <w:rFonts w:ascii="Times New Roman" w:eastAsia="仿宋_GB2312" w:hAnsi="Times New Roman" w:cs="Times New Roman"/>
          <w:szCs w:val="32"/>
        </w:rPr>
        <w:t>16%</w:t>
      </w:r>
      <w:r>
        <w:rPr>
          <w:rFonts w:ascii="Times New Roman" w:eastAsia="仿宋_GB2312" w:hAnsi="Times New Roman" w:cs="Times New Roman"/>
          <w:szCs w:val="32"/>
        </w:rPr>
        <w:t>至</w:t>
      </w:r>
      <w:r>
        <w:rPr>
          <w:rFonts w:ascii="Times New Roman" w:eastAsia="仿宋_GB2312" w:hAnsi="Times New Roman" w:cs="Times New Roman"/>
          <w:szCs w:val="32"/>
        </w:rPr>
        <w:t>30%</w:t>
      </w:r>
      <w:r>
        <w:rPr>
          <w:rFonts w:ascii="Times New Roman" w:eastAsia="仿宋_GB2312" w:hAnsi="Times New Roman" w:cs="Times New Roman"/>
          <w:szCs w:val="32"/>
        </w:rPr>
        <w:t>的选手为三等奖，前</w:t>
      </w:r>
      <w:r>
        <w:rPr>
          <w:rFonts w:ascii="Times New Roman" w:eastAsia="仿宋_GB2312" w:hAnsi="Times New Roman" w:cs="Times New Roman"/>
          <w:szCs w:val="32"/>
        </w:rPr>
        <w:t>31%</w:t>
      </w:r>
      <w:r>
        <w:rPr>
          <w:rFonts w:ascii="Times New Roman" w:eastAsia="仿宋_GB2312" w:hAnsi="Times New Roman" w:cs="Times New Roman"/>
          <w:szCs w:val="32"/>
        </w:rPr>
        <w:t>至</w:t>
      </w:r>
      <w:r>
        <w:rPr>
          <w:rFonts w:ascii="Times New Roman" w:eastAsia="仿宋_GB2312" w:hAnsi="Times New Roman" w:cs="Times New Roman"/>
          <w:szCs w:val="32"/>
        </w:rPr>
        <w:t>50%</w:t>
      </w:r>
      <w:r>
        <w:rPr>
          <w:rFonts w:ascii="Times New Roman" w:eastAsia="仿宋_GB2312" w:hAnsi="Times New Roman" w:cs="Times New Roman"/>
          <w:szCs w:val="32"/>
        </w:rPr>
        <w:t>的选手为优秀奖。</w:t>
      </w:r>
    </w:p>
    <w:p w:rsidR="008621C5" w:rsidRDefault="008621C5" w:rsidP="008621C5">
      <w:pPr>
        <w:ind w:firstLine="645"/>
        <w:jc w:val="both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进入决赛的小学教师组、中学教师组、大学教师组、师范类大学生组、留学生组等</w:t>
      </w:r>
      <w:r>
        <w:rPr>
          <w:rFonts w:ascii="Times New Roman" w:eastAsia="仿宋_GB2312" w:hAnsi="Times New Roman" w:cs="Times New Roman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>个组别的作品，推荐参加全国第五届中华经典</w:t>
      </w:r>
      <w:proofErr w:type="gramStart"/>
      <w:r>
        <w:rPr>
          <w:rFonts w:ascii="Times New Roman" w:eastAsia="仿宋_GB2312" w:hAnsi="Times New Roman" w:cs="Times New Roman"/>
          <w:szCs w:val="32"/>
        </w:rPr>
        <w:t>诵写讲大赛</w:t>
      </w:r>
      <w:proofErr w:type="gramEnd"/>
      <w:r>
        <w:rPr>
          <w:rFonts w:ascii="Times New Roman" w:eastAsia="仿宋_GB2312" w:hAnsi="Times New Roman" w:cs="Times New Roman"/>
          <w:szCs w:val="32"/>
        </w:rPr>
        <w:t>“</w:t>
      </w:r>
      <w:r>
        <w:rPr>
          <w:rFonts w:ascii="Times New Roman" w:eastAsia="仿宋_GB2312" w:hAnsi="Times New Roman" w:cs="Times New Roman"/>
          <w:szCs w:val="32"/>
        </w:rPr>
        <w:t>诗教中国</w:t>
      </w:r>
      <w:r>
        <w:rPr>
          <w:rFonts w:ascii="Times New Roman" w:eastAsia="仿宋_GB2312" w:hAnsi="Times New Roman" w:cs="Times New Roman"/>
          <w:szCs w:val="32"/>
        </w:rPr>
        <w:t>”</w:t>
      </w:r>
      <w:r>
        <w:rPr>
          <w:rFonts w:ascii="Times New Roman" w:eastAsia="仿宋_GB2312" w:hAnsi="Times New Roman" w:cs="Times New Roman"/>
          <w:szCs w:val="32"/>
        </w:rPr>
        <w:t>诗词讲解大赛相应组别比赛。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楷体" w:hAnsi="Times New Roman" w:cs="Times New Roman"/>
          <w:szCs w:val="32"/>
        </w:rPr>
        <w:lastRenderedPageBreak/>
        <w:t>（三）决赛。</w:t>
      </w:r>
      <w:r>
        <w:rPr>
          <w:rFonts w:ascii="Times New Roman" w:eastAsia="仿宋_GB2312" w:hAnsi="Times New Roman" w:cs="Times New Roman"/>
          <w:szCs w:val="32"/>
        </w:rPr>
        <w:t>9</w:t>
      </w:r>
      <w:r>
        <w:rPr>
          <w:rFonts w:ascii="Times New Roman" w:eastAsia="仿宋_GB2312" w:hAnsi="Times New Roman" w:cs="Times New Roman"/>
          <w:szCs w:val="32"/>
        </w:rPr>
        <w:t>月</w:t>
      </w:r>
      <w:r>
        <w:rPr>
          <w:rFonts w:ascii="Times New Roman" w:eastAsia="仿宋_GB2312" w:hAnsi="Times New Roman" w:cs="Times New Roman"/>
          <w:szCs w:val="32"/>
        </w:rPr>
        <w:t>10</w:t>
      </w:r>
      <w:r>
        <w:rPr>
          <w:rFonts w:ascii="Times New Roman" w:eastAsia="仿宋_GB2312" w:hAnsi="Times New Roman" w:cs="Times New Roman"/>
          <w:szCs w:val="32"/>
        </w:rPr>
        <w:t>日前完成。决出每组特等奖、一等奖和二等奖，同时确定优秀组织奖、优秀指导教师若干。</w:t>
      </w:r>
    </w:p>
    <w:p w:rsidR="008621C5" w:rsidRDefault="008621C5" w:rsidP="008621C5">
      <w:pPr>
        <w:ind w:firstLine="645"/>
        <w:jc w:val="left"/>
        <w:rPr>
          <w:rFonts w:ascii="Times New Roman" w:hAnsi="Times New Roman" w:cs="Times New Roman"/>
          <w:b/>
          <w:szCs w:val="32"/>
        </w:rPr>
      </w:pPr>
      <w:r>
        <w:rPr>
          <w:rFonts w:ascii="Times New Roman" w:eastAsia="楷体" w:hAnsi="Times New Roman" w:cs="Times New Roman"/>
          <w:szCs w:val="32"/>
        </w:rPr>
        <w:t>（四）成果展示（</w:t>
      </w:r>
      <w:r>
        <w:rPr>
          <w:rFonts w:ascii="Times New Roman" w:eastAsia="楷体" w:hAnsi="Times New Roman" w:cs="Times New Roman"/>
          <w:szCs w:val="32"/>
        </w:rPr>
        <w:t>9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12</w:t>
      </w:r>
      <w:r>
        <w:rPr>
          <w:rFonts w:ascii="Times New Roman" w:eastAsia="楷体" w:hAnsi="Times New Roman" w:cs="Times New Roman"/>
          <w:szCs w:val="32"/>
        </w:rPr>
        <w:t>日至</w:t>
      </w:r>
      <w:r>
        <w:rPr>
          <w:rFonts w:ascii="Times New Roman" w:eastAsia="楷体" w:hAnsi="Times New Roman" w:cs="Times New Roman"/>
          <w:szCs w:val="32"/>
        </w:rPr>
        <w:t>9</w:t>
      </w:r>
      <w:r>
        <w:rPr>
          <w:rFonts w:ascii="Times New Roman" w:eastAsia="楷体" w:hAnsi="Times New Roman" w:cs="Times New Roman"/>
          <w:szCs w:val="32"/>
        </w:rPr>
        <w:t>月</w:t>
      </w:r>
      <w:r>
        <w:rPr>
          <w:rFonts w:ascii="Times New Roman" w:eastAsia="楷体" w:hAnsi="Times New Roman" w:cs="Times New Roman"/>
          <w:szCs w:val="32"/>
        </w:rPr>
        <w:t>18</w:t>
      </w:r>
      <w:r>
        <w:rPr>
          <w:rFonts w:ascii="Times New Roman" w:eastAsia="楷体" w:hAnsi="Times New Roman" w:cs="Times New Roman"/>
          <w:szCs w:val="32"/>
        </w:rPr>
        <w:t>日）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推普周期间进行，具体通知另发。</w:t>
      </w:r>
    </w:p>
    <w:p w:rsidR="008621C5" w:rsidRDefault="008621C5" w:rsidP="008621C5">
      <w:pPr>
        <w:ind w:firstLine="645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四、注意事项</w:t>
      </w:r>
    </w:p>
    <w:p w:rsidR="008621C5" w:rsidRDefault="008621C5" w:rsidP="008621C5">
      <w:pPr>
        <w:ind w:firstLine="645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（一）上传作品仅可通过电脑端进行。</w:t>
      </w:r>
    </w:p>
    <w:p w:rsidR="008621C5" w:rsidRDefault="008621C5" w:rsidP="008621C5">
      <w:pPr>
        <w:ind w:firstLine="645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（二）进入复赛环节后，选手参赛信息及作品均不可更改。</w:t>
      </w:r>
    </w:p>
    <w:p w:rsidR="00BA2815" w:rsidRPr="008621C5" w:rsidRDefault="00BA2815">
      <w:bookmarkStart w:id="0" w:name="_GoBack"/>
      <w:bookmarkEnd w:id="0"/>
    </w:p>
    <w:sectPr w:rsidR="00BA2815" w:rsidRPr="00862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9F"/>
    <w:rsid w:val="008621C5"/>
    <w:rsid w:val="009F399F"/>
    <w:rsid w:val="00B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7974B-4ECF-45DD-97AD-FD38A14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C5"/>
    <w:pPr>
      <w:spacing w:line="560" w:lineRule="exact"/>
      <w:jc w:val="center"/>
    </w:pPr>
    <w:rPr>
      <w:rFonts w:ascii="仿宋" w:eastAsia="仿宋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2</cp:revision>
  <dcterms:created xsi:type="dcterms:W3CDTF">2023-06-15T01:23:00Z</dcterms:created>
  <dcterms:modified xsi:type="dcterms:W3CDTF">2023-06-15T01:23:00Z</dcterms:modified>
</cp:coreProperties>
</file>