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6FC25" w14:textId="77777777" w:rsidR="006569E2" w:rsidRDefault="00B33230">
      <w:pPr>
        <w:spacing w:line="520" w:lineRule="exact"/>
        <w:jc w:val="left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附件</w:t>
      </w:r>
      <w:r>
        <w:rPr>
          <w:rFonts w:ascii="Times New Roman" w:eastAsia="方正小标宋简体" w:hAnsi="Times New Roman" w:cs="Times New Roman"/>
          <w:sz w:val="40"/>
          <w:szCs w:val="40"/>
        </w:rPr>
        <w:t>4</w:t>
      </w:r>
    </w:p>
    <w:p w14:paraId="6A83E8F6" w14:textId="77777777" w:rsidR="006569E2" w:rsidRDefault="00B33230">
      <w:pPr>
        <w:spacing w:line="52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2024</w:t>
      </w:r>
      <w:r>
        <w:rPr>
          <w:rFonts w:ascii="Times New Roman" w:eastAsia="方正小标宋简体" w:hAnsi="Times New Roman" w:cs="Times New Roman"/>
          <w:sz w:val="40"/>
          <w:szCs w:val="40"/>
        </w:rPr>
        <w:t>年苏州城市学院五星级学生社团评定办法</w:t>
      </w:r>
    </w:p>
    <w:p w14:paraId="618D172E" w14:textId="77777777" w:rsidR="00807403" w:rsidRDefault="00807403">
      <w:pPr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</w:p>
    <w:p w14:paraId="7CBF3C8A" w14:textId="77777777" w:rsidR="006569E2" w:rsidRPr="00807403" w:rsidRDefault="00B33230">
      <w:pPr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807403">
        <w:rPr>
          <w:rFonts w:ascii="Times New Roman" w:eastAsia="仿宋" w:hAnsi="Times New Roman" w:cs="Times New Roman"/>
          <w:sz w:val="30"/>
          <w:szCs w:val="30"/>
        </w:rPr>
        <w:t>苏州城市学院学生社团是落实立德树人根本任务、推进素质教育的重要载体，是苏州城市学院学生根据成长成才需要、结合自身兴趣特长、在学校党委的领导和团委的指导下开展活动的群众性学生团体。为进一步提升我校学生社团的组织管理水平和活动质量，推动社团健康、有序、持续发展，选拔特色社团、打造精品活动，学校决定开展学生社团星级评定工作。现将相关事宜通知如下：</w:t>
      </w:r>
      <w:r w:rsidRPr="00807403">
        <w:rPr>
          <w:rFonts w:ascii="Times New Roman" w:eastAsia="仿宋" w:hAnsi="Times New Roman" w:cs="Times New Roman"/>
          <w:sz w:val="30"/>
          <w:szCs w:val="30"/>
        </w:rPr>
        <w:t xml:space="preserve">    </w:t>
      </w:r>
    </w:p>
    <w:p w14:paraId="4F826B80" w14:textId="77777777" w:rsidR="006569E2" w:rsidRPr="00807403" w:rsidRDefault="00B33230" w:rsidP="00807403">
      <w:pPr>
        <w:spacing w:line="520" w:lineRule="exact"/>
        <w:rPr>
          <w:rFonts w:ascii="黑体" w:eastAsia="黑体" w:hAnsi="黑体" w:cs="Times New Roman"/>
          <w:sz w:val="30"/>
          <w:szCs w:val="30"/>
        </w:rPr>
      </w:pPr>
      <w:r w:rsidRPr="00807403">
        <w:rPr>
          <w:rFonts w:ascii="黑体" w:eastAsia="黑体" w:hAnsi="黑体" w:cs="Times New Roman"/>
          <w:sz w:val="30"/>
          <w:szCs w:val="30"/>
        </w:rPr>
        <w:t>一、评定宗旨</w:t>
      </w:r>
    </w:p>
    <w:p w14:paraId="5962E098" w14:textId="77777777" w:rsidR="006569E2" w:rsidRPr="00807403" w:rsidRDefault="00B33230">
      <w:pPr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807403">
        <w:rPr>
          <w:rFonts w:ascii="Times New Roman" w:eastAsia="仿宋" w:hAnsi="Times New Roman" w:cs="Times New Roman"/>
          <w:sz w:val="30"/>
          <w:szCs w:val="30"/>
        </w:rPr>
        <w:t>突出思想引领，促进学生成长；展现社团风采，搭建交流平台；倡导全面发展，丰富校园生活。</w:t>
      </w:r>
    </w:p>
    <w:p w14:paraId="414F11EB" w14:textId="77777777" w:rsidR="006569E2" w:rsidRPr="00807403" w:rsidRDefault="00B33230" w:rsidP="00807403">
      <w:pPr>
        <w:spacing w:line="520" w:lineRule="exact"/>
        <w:rPr>
          <w:rFonts w:ascii="黑体" w:eastAsia="黑体" w:hAnsi="黑体" w:cs="Times New Roman"/>
          <w:sz w:val="30"/>
          <w:szCs w:val="30"/>
        </w:rPr>
      </w:pPr>
      <w:r w:rsidRPr="00807403">
        <w:rPr>
          <w:rFonts w:ascii="黑体" w:eastAsia="黑体" w:hAnsi="黑体" w:cs="Times New Roman"/>
          <w:sz w:val="30"/>
          <w:szCs w:val="30"/>
        </w:rPr>
        <w:t>二、评定对象</w:t>
      </w:r>
    </w:p>
    <w:p w14:paraId="116F3107" w14:textId="77777777" w:rsidR="006569E2" w:rsidRPr="00807403" w:rsidRDefault="00B33230">
      <w:pPr>
        <w:widowControl/>
        <w:spacing w:line="360" w:lineRule="auto"/>
        <w:ind w:left="493"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807403">
        <w:rPr>
          <w:rFonts w:ascii="Times New Roman" w:eastAsia="仿宋" w:hAnsi="Times New Roman" w:cs="Times New Roman"/>
          <w:sz w:val="30"/>
          <w:szCs w:val="30"/>
        </w:rPr>
        <w:t>成立时间满</w:t>
      </w:r>
      <w:r w:rsidRPr="00807403">
        <w:rPr>
          <w:rFonts w:ascii="Times New Roman" w:eastAsia="仿宋" w:hAnsi="Times New Roman" w:cs="Times New Roman"/>
          <w:sz w:val="30"/>
          <w:szCs w:val="30"/>
        </w:rPr>
        <w:t>1</w:t>
      </w:r>
      <w:r w:rsidRPr="00807403">
        <w:rPr>
          <w:rFonts w:ascii="Times New Roman" w:eastAsia="仿宋" w:hAnsi="Times New Roman" w:cs="Times New Roman"/>
          <w:sz w:val="30"/>
          <w:szCs w:val="30"/>
        </w:rPr>
        <w:t>年，在</w:t>
      </w:r>
      <w:r w:rsidRPr="00807403">
        <w:rPr>
          <w:rFonts w:ascii="Times New Roman" w:eastAsia="仿宋" w:hAnsi="Times New Roman" w:cs="Times New Roman"/>
          <w:sz w:val="30"/>
          <w:szCs w:val="30"/>
        </w:rPr>
        <w:t>2023-2024</w:t>
      </w:r>
      <w:r w:rsidRPr="00807403">
        <w:rPr>
          <w:rFonts w:ascii="Times New Roman" w:eastAsia="仿宋" w:hAnsi="Times New Roman" w:cs="Times New Roman"/>
          <w:sz w:val="30"/>
          <w:szCs w:val="30"/>
        </w:rPr>
        <w:t>学年苏州城市学院学生社团年审中合格，且经业务指导单位推荐参评五星级学生社团的社团。</w:t>
      </w:r>
    </w:p>
    <w:p w14:paraId="71B8860C" w14:textId="77777777" w:rsidR="006569E2" w:rsidRPr="00807403" w:rsidRDefault="00B33230" w:rsidP="00807403">
      <w:pPr>
        <w:spacing w:line="520" w:lineRule="exact"/>
        <w:rPr>
          <w:rFonts w:ascii="黑体" w:eastAsia="黑体" w:hAnsi="黑体" w:cs="Times New Roman"/>
          <w:sz w:val="30"/>
          <w:szCs w:val="30"/>
        </w:rPr>
      </w:pPr>
      <w:r w:rsidRPr="00807403">
        <w:rPr>
          <w:rFonts w:ascii="黑体" w:eastAsia="黑体" w:hAnsi="黑体" w:cs="Times New Roman"/>
          <w:sz w:val="30"/>
          <w:szCs w:val="30"/>
        </w:rPr>
        <w:t>三、评定依据</w:t>
      </w:r>
    </w:p>
    <w:p w14:paraId="4EFB7684" w14:textId="77777777" w:rsidR="00807403" w:rsidRPr="00807403" w:rsidRDefault="00807403" w:rsidP="00807403">
      <w:pPr>
        <w:widowControl/>
        <w:jc w:val="left"/>
        <w:rPr>
          <w:rFonts w:ascii="楷体" w:eastAsia="楷体" w:hAnsi="楷体" w:cs="Times New Roman"/>
          <w:sz w:val="30"/>
          <w:szCs w:val="30"/>
        </w:rPr>
      </w:pPr>
      <w:r w:rsidRPr="00807403">
        <w:rPr>
          <w:rFonts w:ascii="楷体" w:eastAsia="楷体" w:hAnsi="楷体" w:cs="Times New Roman"/>
          <w:sz w:val="30"/>
          <w:szCs w:val="30"/>
        </w:rPr>
        <w:t>（一）组织建设</w:t>
      </w:r>
    </w:p>
    <w:p w14:paraId="1FFE7F0C" w14:textId="77777777" w:rsidR="006569E2" w:rsidRPr="00807403" w:rsidRDefault="00B33230">
      <w:pPr>
        <w:widowControl/>
        <w:ind w:firstLineChars="200" w:firstLine="600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807403">
        <w:rPr>
          <w:rFonts w:ascii="Times New Roman" w:eastAsia="仿宋" w:hAnsi="Times New Roman" w:cs="Times New Roman"/>
          <w:sz w:val="30"/>
          <w:szCs w:val="30"/>
        </w:rPr>
        <w:t>严格按照《</w:t>
      </w:r>
      <w:r w:rsidRPr="00807403">
        <w:rPr>
          <w:rFonts w:ascii="Times New Roman" w:eastAsia="仿宋" w:hAnsi="Times New Roman" w:cs="Times New Roman"/>
          <w:color w:val="000000"/>
          <w:sz w:val="30"/>
          <w14:ligatures w14:val="standardContextual"/>
        </w:rPr>
        <w:t>苏州城市学院学生社团管理办法（试行）（团苏城院委〔</w:t>
      </w:r>
      <w:r w:rsidRPr="00807403">
        <w:rPr>
          <w:rFonts w:ascii="Times New Roman" w:eastAsia="仿宋" w:hAnsi="Times New Roman" w:cs="Times New Roman"/>
          <w:color w:val="000000"/>
          <w:sz w:val="30"/>
          <w14:ligatures w14:val="standardContextual"/>
        </w:rPr>
        <w:t>2022</w:t>
      </w:r>
      <w:r w:rsidRPr="00807403">
        <w:rPr>
          <w:rFonts w:ascii="Times New Roman" w:eastAsia="仿宋" w:hAnsi="Times New Roman" w:cs="Times New Roman"/>
          <w:color w:val="000000"/>
          <w:sz w:val="30"/>
          <w14:ligatures w14:val="standardContextual"/>
        </w:rPr>
        <w:t>〕</w:t>
      </w:r>
      <w:r w:rsidRPr="00807403">
        <w:rPr>
          <w:rFonts w:ascii="Times New Roman" w:eastAsia="仿宋" w:hAnsi="Times New Roman" w:cs="Times New Roman"/>
          <w:color w:val="000000"/>
          <w:sz w:val="30"/>
          <w14:ligatures w14:val="standardContextual"/>
        </w:rPr>
        <w:t>1</w:t>
      </w:r>
      <w:r w:rsidRPr="00807403">
        <w:rPr>
          <w:rFonts w:ascii="Times New Roman" w:eastAsia="仿宋" w:hAnsi="Times New Roman" w:cs="Times New Roman"/>
          <w:color w:val="000000"/>
          <w:sz w:val="30"/>
          <w14:ligatures w14:val="standardContextual"/>
        </w:rPr>
        <w:t>号）</w:t>
      </w:r>
      <w:r w:rsidRPr="00807403">
        <w:rPr>
          <w:rFonts w:ascii="Times New Roman" w:eastAsia="仿宋" w:hAnsi="Times New Roman" w:cs="Times New Roman"/>
          <w:sz w:val="30"/>
          <w:szCs w:val="30"/>
        </w:rPr>
        <w:t>》，规范开展社团成员管理、监督，认真规范做好社团建设。指导教师认真履职，指导学生社团发展建设，把握社团发展正确方向，规范日常管理。社团定期召开全体成员大会或成员代表大会，依照社团章程行使职权，包</w:t>
      </w:r>
      <w:r w:rsidRPr="00807403">
        <w:rPr>
          <w:rFonts w:ascii="Times New Roman" w:eastAsia="仿宋" w:hAnsi="Times New Roman" w:cs="Times New Roman"/>
          <w:sz w:val="30"/>
          <w:szCs w:val="30"/>
        </w:rPr>
        <w:lastRenderedPageBreak/>
        <w:t>括选举和更换社团负责人候选人，审议社团工作报告，修改社团章程，监督社团财务及活动开展情况等。</w:t>
      </w:r>
    </w:p>
    <w:p w14:paraId="015CA1B7" w14:textId="77777777" w:rsidR="006569E2" w:rsidRPr="00807403" w:rsidRDefault="00807403" w:rsidP="00807403">
      <w:pPr>
        <w:spacing w:line="520" w:lineRule="exact"/>
        <w:rPr>
          <w:rFonts w:ascii="楷体" w:eastAsia="楷体" w:hAnsi="楷体" w:cs="Times New Roman"/>
          <w:sz w:val="30"/>
          <w:szCs w:val="30"/>
        </w:rPr>
      </w:pPr>
      <w:r w:rsidRPr="00807403">
        <w:rPr>
          <w:rFonts w:ascii="楷体" w:eastAsia="楷体" w:hAnsi="楷体" w:cs="Times New Roman"/>
          <w:sz w:val="30"/>
          <w:szCs w:val="30"/>
        </w:rPr>
        <w:t>（二）常态化和特色活动开展</w:t>
      </w:r>
    </w:p>
    <w:p w14:paraId="59B49F5A" w14:textId="77777777" w:rsidR="006569E2" w:rsidRPr="00807403" w:rsidRDefault="00B33230">
      <w:pPr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807403">
        <w:rPr>
          <w:rFonts w:ascii="Times New Roman" w:eastAsia="仿宋" w:hAnsi="Times New Roman" w:cs="Times New Roman"/>
          <w:sz w:val="30"/>
          <w:szCs w:val="30"/>
        </w:rPr>
        <w:t>社团坚持思想性、知识性、艺术性、多样性相统一的原则，依据法律法规、校纪校规、社团章程，积极开展方向正确、健康向上、格调高雅、形式多样的社团活动，丰富课余生活，繁荣校园文化，促进青年学生德智体美劳全面发展。把握重要节点，创新载体形式，充分利用新媒体技术，不断增强社团活动的吸引力和感染力。</w:t>
      </w:r>
    </w:p>
    <w:p w14:paraId="0152308B" w14:textId="77777777" w:rsidR="004C4443" w:rsidRPr="004C4443" w:rsidRDefault="00807403" w:rsidP="00807403">
      <w:pPr>
        <w:spacing w:line="520" w:lineRule="exact"/>
        <w:rPr>
          <w:rFonts w:ascii="楷体" w:eastAsia="楷体" w:hAnsi="楷体" w:cs="Times New Roman"/>
          <w:sz w:val="30"/>
          <w:szCs w:val="30"/>
        </w:rPr>
      </w:pPr>
      <w:r w:rsidRPr="004C4443">
        <w:rPr>
          <w:rFonts w:ascii="楷体" w:eastAsia="楷体" w:hAnsi="楷体" w:cs="Times New Roman"/>
          <w:sz w:val="30"/>
          <w:szCs w:val="30"/>
        </w:rPr>
        <w:t>（三）</w:t>
      </w:r>
      <w:r w:rsidR="004C4443" w:rsidRPr="004C4443">
        <w:rPr>
          <w:rFonts w:ascii="楷体" w:eastAsia="楷体" w:hAnsi="楷体" w:cs="Times New Roman" w:hint="eastAsia"/>
          <w:sz w:val="30"/>
          <w:szCs w:val="30"/>
        </w:rPr>
        <w:t>活动评价及育人质效</w:t>
      </w:r>
    </w:p>
    <w:p w14:paraId="491CF234" w14:textId="6CBEBF35" w:rsidR="004C4443" w:rsidRDefault="004C4443" w:rsidP="004C4443">
      <w:pPr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1</w:t>
      </w:r>
      <w:r w:rsidR="00B33230" w:rsidRPr="00807403">
        <w:rPr>
          <w:rFonts w:ascii="Times New Roman" w:eastAsia="仿宋" w:hAnsi="Times New Roman" w:cs="Times New Roman"/>
          <w:sz w:val="30"/>
          <w:szCs w:val="30"/>
        </w:rPr>
        <w:t>.</w:t>
      </w:r>
      <w:r w:rsidR="00B33230" w:rsidRPr="00807403">
        <w:rPr>
          <w:rFonts w:ascii="Times New Roman" w:eastAsia="仿宋" w:hAnsi="Times New Roman" w:cs="Times New Roman"/>
          <w:sz w:val="30"/>
          <w:szCs w:val="30"/>
        </w:rPr>
        <w:t>宣传报道</w:t>
      </w:r>
      <w:r>
        <w:rPr>
          <w:rFonts w:ascii="Times New Roman" w:eastAsia="仿宋" w:hAnsi="Times New Roman" w:cs="Times New Roman"/>
          <w:sz w:val="30"/>
          <w:szCs w:val="30"/>
        </w:rPr>
        <w:t>。</w:t>
      </w:r>
      <w:r w:rsidR="00B33230" w:rsidRPr="00807403">
        <w:rPr>
          <w:rFonts w:ascii="Times New Roman" w:eastAsia="仿宋" w:hAnsi="Times New Roman" w:cs="Times New Roman"/>
          <w:sz w:val="30"/>
          <w:szCs w:val="30"/>
        </w:rPr>
        <w:t>学生社团应坚持正确舆论导向，按照学校相关规定开展宣传工作，传播向上向善正能量，积极营造健康、文明的校园育人环境</w:t>
      </w:r>
      <w:r w:rsidR="000F5E33">
        <w:rPr>
          <w:rFonts w:ascii="Times New Roman" w:eastAsia="仿宋" w:hAnsi="Times New Roman" w:cs="Times New Roman" w:hint="eastAsia"/>
          <w:sz w:val="30"/>
          <w:szCs w:val="30"/>
        </w:rPr>
        <w:t>，积极向校社联、团委及校内新闻投稿</w:t>
      </w:r>
      <w:r w:rsidR="00B33230" w:rsidRPr="00807403">
        <w:rPr>
          <w:rFonts w:ascii="Times New Roman" w:eastAsia="仿宋" w:hAnsi="Times New Roman" w:cs="Times New Roman"/>
          <w:sz w:val="30"/>
          <w:szCs w:val="30"/>
        </w:rPr>
        <w:t>。</w:t>
      </w:r>
    </w:p>
    <w:p w14:paraId="76848716" w14:textId="77777777" w:rsidR="006569E2" w:rsidRPr="00807403" w:rsidRDefault="004C4443" w:rsidP="004C4443">
      <w:pPr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2</w:t>
      </w:r>
      <w:r w:rsidR="00B33230" w:rsidRPr="00807403">
        <w:rPr>
          <w:rFonts w:ascii="Times New Roman" w:eastAsia="仿宋" w:hAnsi="Times New Roman" w:cs="Times New Roman"/>
          <w:sz w:val="30"/>
          <w:szCs w:val="30"/>
        </w:rPr>
        <w:t>.</w:t>
      </w:r>
      <w:r w:rsidR="00B33230" w:rsidRPr="00807403">
        <w:rPr>
          <w:rFonts w:ascii="Times New Roman" w:eastAsia="仿宋" w:hAnsi="Times New Roman" w:cs="Times New Roman"/>
          <w:sz w:val="30"/>
          <w:szCs w:val="30"/>
        </w:rPr>
        <w:t>获奖情况</w:t>
      </w:r>
      <w:r>
        <w:rPr>
          <w:rFonts w:ascii="Times New Roman" w:eastAsia="仿宋" w:hAnsi="Times New Roman" w:cs="Times New Roman"/>
          <w:sz w:val="30"/>
          <w:szCs w:val="30"/>
        </w:rPr>
        <w:t>。</w:t>
      </w:r>
      <w:r w:rsidR="00B33230" w:rsidRPr="00807403">
        <w:rPr>
          <w:rFonts w:ascii="Times New Roman" w:eastAsia="仿宋" w:hAnsi="Times New Roman" w:cs="Times New Roman"/>
          <w:sz w:val="30"/>
          <w:szCs w:val="30"/>
        </w:rPr>
        <w:t>积极组织社团成员参与各级各类竞赛、活动，培养社团成员专业能力，提升社团专业度，提高第二课堂质量。</w:t>
      </w:r>
    </w:p>
    <w:p w14:paraId="553F4642" w14:textId="77777777" w:rsidR="006569E2" w:rsidRPr="004C4443" w:rsidRDefault="004C4443" w:rsidP="004C4443">
      <w:pPr>
        <w:spacing w:line="520" w:lineRule="exact"/>
        <w:rPr>
          <w:rFonts w:ascii="黑体" w:eastAsia="黑体" w:hAnsi="黑体" w:cs="Times New Roman"/>
          <w:sz w:val="30"/>
          <w:szCs w:val="30"/>
        </w:rPr>
      </w:pPr>
      <w:r w:rsidRPr="004C4443">
        <w:rPr>
          <w:rFonts w:ascii="黑体" w:eastAsia="黑体" w:hAnsi="黑体" w:cs="Times New Roman"/>
          <w:sz w:val="30"/>
          <w:szCs w:val="30"/>
        </w:rPr>
        <w:t>四、</w:t>
      </w:r>
      <w:r w:rsidR="00B33230" w:rsidRPr="004C4443">
        <w:rPr>
          <w:rFonts w:ascii="黑体" w:eastAsia="黑体" w:hAnsi="黑体" w:cs="Times New Roman"/>
          <w:sz w:val="30"/>
          <w:szCs w:val="30"/>
        </w:rPr>
        <w:t>评定方式</w:t>
      </w:r>
    </w:p>
    <w:p w14:paraId="77774823" w14:textId="77777777" w:rsidR="006569E2" w:rsidRPr="00807403" w:rsidRDefault="00B33230">
      <w:pPr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807403">
        <w:rPr>
          <w:rFonts w:ascii="Times New Roman" w:eastAsia="仿宋" w:hAnsi="Times New Roman" w:cs="Times New Roman"/>
          <w:sz w:val="30"/>
          <w:szCs w:val="30"/>
        </w:rPr>
        <w:t>1.</w:t>
      </w:r>
      <w:r w:rsidRPr="00807403">
        <w:rPr>
          <w:rFonts w:ascii="Times New Roman" w:eastAsia="仿宋" w:hAnsi="Times New Roman" w:cs="Times New Roman"/>
          <w:sz w:val="30"/>
          <w:szCs w:val="30"/>
        </w:rPr>
        <w:t>星级评定总分分值为</w:t>
      </w:r>
      <w:r w:rsidRPr="00807403">
        <w:rPr>
          <w:rFonts w:ascii="Times New Roman" w:eastAsia="仿宋" w:hAnsi="Times New Roman" w:cs="Times New Roman"/>
          <w:sz w:val="30"/>
          <w:szCs w:val="30"/>
        </w:rPr>
        <w:t>100</w:t>
      </w:r>
      <w:r w:rsidRPr="00807403">
        <w:rPr>
          <w:rFonts w:ascii="Times New Roman" w:eastAsia="仿宋" w:hAnsi="Times New Roman" w:cs="Times New Roman"/>
          <w:sz w:val="30"/>
          <w:szCs w:val="30"/>
        </w:rPr>
        <w:t>分，其中学生社团申报材料占</w:t>
      </w:r>
      <w:r w:rsidRPr="00807403">
        <w:rPr>
          <w:rFonts w:ascii="Times New Roman" w:eastAsia="仿宋" w:hAnsi="Times New Roman" w:cs="Times New Roman"/>
          <w:sz w:val="30"/>
          <w:szCs w:val="30"/>
        </w:rPr>
        <w:t>30%</w:t>
      </w:r>
      <w:r w:rsidRPr="00807403">
        <w:rPr>
          <w:rFonts w:ascii="Times New Roman" w:eastAsia="仿宋" w:hAnsi="Times New Roman" w:cs="Times New Roman"/>
          <w:sz w:val="30"/>
          <w:szCs w:val="30"/>
        </w:rPr>
        <w:t>，</w:t>
      </w:r>
      <w:r w:rsidRPr="00807403">
        <w:rPr>
          <w:rFonts w:ascii="Times New Roman" w:eastAsia="仿宋" w:hAnsi="Times New Roman" w:cs="Times New Roman"/>
        </w:rPr>
        <w:t xml:space="preserve"> </w:t>
      </w:r>
      <w:r w:rsidRPr="00807403">
        <w:rPr>
          <w:rFonts w:ascii="Times New Roman" w:eastAsia="仿宋" w:hAnsi="Times New Roman" w:cs="Times New Roman"/>
          <w:sz w:val="30"/>
          <w:szCs w:val="30"/>
        </w:rPr>
        <w:t>星级评定答辩占</w:t>
      </w:r>
      <w:r w:rsidRPr="00807403">
        <w:rPr>
          <w:rFonts w:ascii="Times New Roman" w:eastAsia="仿宋" w:hAnsi="Times New Roman" w:cs="Times New Roman"/>
          <w:sz w:val="30"/>
          <w:szCs w:val="30"/>
        </w:rPr>
        <w:t>70%</w:t>
      </w:r>
      <w:r w:rsidRPr="00807403">
        <w:rPr>
          <w:rFonts w:ascii="Times New Roman" w:eastAsia="仿宋" w:hAnsi="Times New Roman" w:cs="Times New Roman"/>
          <w:sz w:val="30"/>
          <w:szCs w:val="30"/>
        </w:rPr>
        <w:t>。根据总分最终评定</w:t>
      </w:r>
      <w:r w:rsidRPr="00807403">
        <w:rPr>
          <w:rFonts w:ascii="Times New Roman" w:eastAsia="仿宋" w:hAnsi="Times New Roman" w:cs="Times New Roman"/>
          <w:sz w:val="30"/>
          <w:szCs w:val="30"/>
        </w:rPr>
        <w:t>5-10</w:t>
      </w:r>
      <w:r w:rsidRPr="00807403">
        <w:rPr>
          <w:rFonts w:ascii="Times New Roman" w:eastAsia="仿宋" w:hAnsi="Times New Roman" w:cs="Times New Roman"/>
          <w:sz w:val="30"/>
          <w:szCs w:val="30"/>
        </w:rPr>
        <w:t>个五星级学生社团。</w:t>
      </w:r>
    </w:p>
    <w:p w14:paraId="361751B7" w14:textId="3A09C15F" w:rsidR="006569E2" w:rsidRPr="00807403" w:rsidRDefault="00B33230">
      <w:pPr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807403">
        <w:rPr>
          <w:rFonts w:ascii="Times New Roman" w:eastAsia="仿宋" w:hAnsi="Times New Roman" w:cs="Times New Roman"/>
          <w:sz w:val="30"/>
          <w:szCs w:val="30"/>
        </w:rPr>
        <w:t>2.</w:t>
      </w:r>
      <w:r w:rsidRPr="00807403">
        <w:rPr>
          <w:rFonts w:ascii="Times New Roman" w:eastAsia="仿宋" w:hAnsi="Times New Roman" w:cs="Times New Roman"/>
          <w:sz w:val="30"/>
          <w:szCs w:val="30"/>
        </w:rPr>
        <w:t>答辩由工作述职和现场问答两部分组成。工作述职环节中，各参评学生社团根据自身工作开展情况，围绕组织建设、活动开展、宣传报道、获奖情况等方面进行汇报，时间不超过</w:t>
      </w:r>
      <w:r w:rsidRPr="00807403">
        <w:rPr>
          <w:rFonts w:ascii="Times New Roman" w:eastAsia="仿宋" w:hAnsi="Times New Roman" w:cs="Times New Roman"/>
          <w:sz w:val="30"/>
          <w:szCs w:val="30"/>
        </w:rPr>
        <w:t>5</w:t>
      </w:r>
      <w:r w:rsidR="004C4443">
        <w:rPr>
          <w:rFonts w:ascii="Times New Roman" w:eastAsia="仿宋" w:hAnsi="Times New Roman" w:cs="Times New Roman"/>
          <w:sz w:val="30"/>
          <w:szCs w:val="30"/>
        </w:rPr>
        <w:t>分钟，</w:t>
      </w:r>
      <w:r w:rsidRPr="00807403">
        <w:rPr>
          <w:rFonts w:ascii="Times New Roman" w:eastAsia="仿宋" w:hAnsi="Times New Roman" w:cs="Times New Roman"/>
          <w:sz w:val="30"/>
          <w:szCs w:val="30"/>
        </w:rPr>
        <w:t>配合</w:t>
      </w:r>
      <w:r w:rsidRPr="00807403">
        <w:rPr>
          <w:rFonts w:ascii="Times New Roman" w:eastAsia="仿宋" w:hAnsi="Times New Roman" w:cs="Times New Roman"/>
          <w:sz w:val="30"/>
          <w:szCs w:val="30"/>
        </w:rPr>
        <w:t>PPT</w:t>
      </w:r>
      <w:r w:rsidRPr="00807403">
        <w:rPr>
          <w:rFonts w:ascii="Times New Roman" w:eastAsia="仿宋" w:hAnsi="Times New Roman" w:cs="Times New Roman"/>
          <w:sz w:val="30"/>
          <w:szCs w:val="30"/>
        </w:rPr>
        <w:t>演示。现场问答环节中评审小组提问时间不超</w:t>
      </w:r>
      <w:r w:rsidRPr="00807403">
        <w:rPr>
          <w:rFonts w:ascii="Times New Roman" w:eastAsia="仿宋" w:hAnsi="Times New Roman" w:cs="Times New Roman"/>
          <w:sz w:val="30"/>
          <w:szCs w:val="30"/>
        </w:rPr>
        <w:t>3</w:t>
      </w:r>
      <w:r w:rsidRPr="00807403">
        <w:rPr>
          <w:rFonts w:ascii="Times New Roman" w:eastAsia="仿宋" w:hAnsi="Times New Roman" w:cs="Times New Roman"/>
          <w:sz w:val="30"/>
          <w:szCs w:val="30"/>
        </w:rPr>
        <w:t>分钟。</w:t>
      </w:r>
    </w:p>
    <w:p w14:paraId="37A69BA5" w14:textId="0A7D4C3E" w:rsidR="00807403" w:rsidRPr="00807403" w:rsidRDefault="00B33230" w:rsidP="004C4443">
      <w:pPr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807403">
        <w:rPr>
          <w:rFonts w:ascii="Times New Roman" w:eastAsia="仿宋" w:hAnsi="Times New Roman" w:cs="Times New Roman"/>
          <w:sz w:val="30"/>
          <w:szCs w:val="30"/>
        </w:rPr>
        <w:t>3.</w:t>
      </w:r>
      <w:r w:rsidRPr="00807403">
        <w:rPr>
          <w:rFonts w:ascii="Times New Roman" w:eastAsia="仿宋" w:hAnsi="Times New Roman" w:cs="Times New Roman"/>
          <w:sz w:val="30"/>
          <w:szCs w:val="30"/>
        </w:rPr>
        <w:t>答辩评审小组构成为</w:t>
      </w:r>
      <w:r w:rsidR="009475D5" w:rsidRPr="009475D5">
        <w:rPr>
          <w:rFonts w:ascii="Times New Roman" w:eastAsia="仿宋" w:hAnsi="Times New Roman" w:cs="Times New Roman" w:hint="eastAsia"/>
          <w:sz w:val="30"/>
          <w:szCs w:val="30"/>
        </w:rPr>
        <w:t>党委宣传部、学生工作部（处）、校团委老师各</w:t>
      </w:r>
      <w:r w:rsidR="009475D5" w:rsidRPr="009475D5">
        <w:rPr>
          <w:rFonts w:ascii="Times New Roman" w:eastAsia="仿宋" w:hAnsi="Times New Roman" w:cs="Times New Roman"/>
          <w:sz w:val="30"/>
          <w:szCs w:val="30"/>
        </w:rPr>
        <w:t>1</w:t>
      </w:r>
      <w:r w:rsidR="009475D5" w:rsidRPr="009475D5">
        <w:rPr>
          <w:rFonts w:ascii="Times New Roman" w:eastAsia="仿宋" w:hAnsi="Times New Roman" w:cs="Times New Roman"/>
          <w:sz w:val="30"/>
          <w:szCs w:val="30"/>
        </w:rPr>
        <w:t>名，社团指导教师代表</w:t>
      </w:r>
      <w:r w:rsidR="009475D5" w:rsidRPr="009475D5">
        <w:rPr>
          <w:rFonts w:ascii="Times New Roman" w:eastAsia="仿宋" w:hAnsi="Times New Roman" w:cs="Times New Roman"/>
          <w:sz w:val="30"/>
          <w:szCs w:val="30"/>
        </w:rPr>
        <w:t>2</w:t>
      </w:r>
      <w:r w:rsidR="009475D5" w:rsidRPr="009475D5">
        <w:rPr>
          <w:rFonts w:ascii="Times New Roman" w:eastAsia="仿宋" w:hAnsi="Times New Roman" w:cs="Times New Roman"/>
          <w:sz w:val="30"/>
          <w:szCs w:val="30"/>
        </w:rPr>
        <w:t>名，校社联代表</w:t>
      </w:r>
      <w:r w:rsidR="009475D5">
        <w:rPr>
          <w:rFonts w:ascii="Times New Roman" w:eastAsia="仿宋" w:hAnsi="Times New Roman" w:cs="Times New Roman" w:hint="eastAsia"/>
          <w:sz w:val="30"/>
          <w:szCs w:val="30"/>
        </w:rPr>
        <w:t>1</w:t>
      </w:r>
      <w:r w:rsidR="009475D5" w:rsidRPr="009475D5">
        <w:rPr>
          <w:rFonts w:ascii="Times New Roman" w:eastAsia="仿宋" w:hAnsi="Times New Roman" w:cs="Times New Roman"/>
          <w:sz w:val="30"/>
          <w:szCs w:val="30"/>
        </w:rPr>
        <w:t>名</w:t>
      </w:r>
      <w:r w:rsidR="009475D5">
        <w:rPr>
          <w:rFonts w:ascii="Times New Roman" w:eastAsia="仿宋" w:hAnsi="Times New Roman" w:cs="Times New Roman" w:hint="eastAsia"/>
          <w:sz w:val="30"/>
          <w:szCs w:val="30"/>
        </w:rPr>
        <w:t>，学生代表</w:t>
      </w:r>
      <w:r w:rsidR="009475D5">
        <w:rPr>
          <w:rFonts w:ascii="Times New Roman" w:eastAsia="仿宋" w:hAnsi="Times New Roman" w:cs="Times New Roman" w:hint="eastAsia"/>
          <w:sz w:val="30"/>
          <w:szCs w:val="30"/>
        </w:rPr>
        <w:t>1</w:t>
      </w:r>
      <w:r w:rsidR="009475D5">
        <w:rPr>
          <w:rFonts w:ascii="Times New Roman" w:eastAsia="仿宋" w:hAnsi="Times New Roman" w:cs="Times New Roman" w:hint="eastAsia"/>
          <w:sz w:val="30"/>
          <w:szCs w:val="30"/>
        </w:rPr>
        <w:t>名</w:t>
      </w:r>
      <w:r w:rsidRPr="00807403">
        <w:rPr>
          <w:rFonts w:ascii="Times New Roman" w:eastAsia="仿宋" w:hAnsi="Times New Roman" w:cs="Times New Roman"/>
          <w:sz w:val="30"/>
          <w:szCs w:val="30"/>
        </w:rPr>
        <w:t>。</w:t>
      </w:r>
    </w:p>
    <w:sectPr w:rsidR="00807403" w:rsidRPr="0080740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42C91" w14:textId="77777777" w:rsidR="002B78A6" w:rsidRDefault="002B78A6" w:rsidP="00441973">
      <w:r>
        <w:separator/>
      </w:r>
    </w:p>
  </w:endnote>
  <w:endnote w:type="continuationSeparator" w:id="0">
    <w:p w14:paraId="5EFE60D4" w14:textId="77777777" w:rsidR="002B78A6" w:rsidRDefault="002B78A6" w:rsidP="0044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9A36B62-CA7B-43B6-A9A4-232AF7B81C2D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B7A9B89B-3DF5-4389-BF9C-0AFE58277478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9C83688-3FBC-4CC3-A773-D59F66795D60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73F2BA0-1C22-4211-9878-FF9DB325F6B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AAF67" w14:textId="77777777" w:rsidR="00441973" w:rsidRPr="00441973" w:rsidRDefault="00441973">
    <w:pPr>
      <w:pStyle w:val="a6"/>
      <w:jc w:val="center"/>
      <w:rPr>
        <w:rFonts w:ascii="Times New Roman" w:hAnsi="Times New Roman" w:cs="Times New Roman"/>
        <w:caps/>
        <w:color w:val="000000" w:themeColor="text1"/>
        <w:sz w:val="28"/>
      </w:rPr>
    </w:pPr>
    <w:r w:rsidRPr="00441973">
      <w:rPr>
        <w:rFonts w:ascii="Times New Roman" w:hAnsi="Times New Roman" w:cs="Times New Roman"/>
        <w:caps/>
        <w:color w:val="000000" w:themeColor="text1"/>
        <w:sz w:val="28"/>
      </w:rPr>
      <w:fldChar w:fldCharType="begin"/>
    </w:r>
    <w:r w:rsidRPr="00441973">
      <w:rPr>
        <w:rFonts w:ascii="Times New Roman" w:hAnsi="Times New Roman" w:cs="Times New Roman"/>
        <w:caps/>
        <w:color w:val="000000" w:themeColor="text1"/>
        <w:sz w:val="28"/>
      </w:rPr>
      <w:instrText>PAGE   \* MERGEFORMAT</w:instrText>
    </w:r>
    <w:r w:rsidRPr="00441973">
      <w:rPr>
        <w:rFonts w:ascii="Times New Roman" w:hAnsi="Times New Roman" w:cs="Times New Roman"/>
        <w:caps/>
        <w:color w:val="000000" w:themeColor="text1"/>
        <w:sz w:val="28"/>
      </w:rPr>
      <w:fldChar w:fldCharType="separate"/>
    </w:r>
    <w:r w:rsidRPr="00441973">
      <w:rPr>
        <w:rFonts w:ascii="Times New Roman" w:hAnsi="Times New Roman" w:cs="Times New Roman"/>
        <w:caps/>
        <w:noProof/>
        <w:color w:val="000000" w:themeColor="text1"/>
        <w:sz w:val="28"/>
        <w:lang w:val="zh-CN"/>
      </w:rPr>
      <w:t>1</w:t>
    </w:r>
    <w:r w:rsidRPr="00441973">
      <w:rPr>
        <w:rFonts w:ascii="Times New Roman" w:hAnsi="Times New Roman" w:cs="Times New Roman"/>
        <w:caps/>
        <w:color w:val="000000" w:themeColor="text1"/>
        <w:sz w:val="28"/>
      </w:rPr>
      <w:fldChar w:fldCharType="end"/>
    </w:r>
  </w:p>
  <w:p w14:paraId="2677BDD7" w14:textId="77777777" w:rsidR="00441973" w:rsidRDefault="004419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6D91C" w14:textId="77777777" w:rsidR="002B78A6" w:rsidRDefault="002B78A6" w:rsidP="00441973">
      <w:r>
        <w:separator/>
      </w:r>
    </w:p>
  </w:footnote>
  <w:footnote w:type="continuationSeparator" w:id="0">
    <w:p w14:paraId="663BE0A7" w14:textId="77777777" w:rsidR="002B78A6" w:rsidRDefault="002B78A6" w:rsidP="00441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YyNTA3MGY0MWRhOWM1MjM2NzEzYmE0ZTAwODhkMzEifQ=="/>
  </w:docVars>
  <w:rsids>
    <w:rsidRoot w:val="004533CD"/>
    <w:rsid w:val="000D443F"/>
    <w:rsid w:val="000F5E33"/>
    <w:rsid w:val="002316AC"/>
    <w:rsid w:val="002B78A6"/>
    <w:rsid w:val="00346BCA"/>
    <w:rsid w:val="0036765B"/>
    <w:rsid w:val="003F68F9"/>
    <w:rsid w:val="0040016E"/>
    <w:rsid w:val="00441973"/>
    <w:rsid w:val="004533CD"/>
    <w:rsid w:val="004C4443"/>
    <w:rsid w:val="005162BE"/>
    <w:rsid w:val="00590FDD"/>
    <w:rsid w:val="006569E2"/>
    <w:rsid w:val="006C10C0"/>
    <w:rsid w:val="006F4A27"/>
    <w:rsid w:val="00712A1A"/>
    <w:rsid w:val="00732AC0"/>
    <w:rsid w:val="00797554"/>
    <w:rsid w:val="00807403"/>
    <w:rsid w:val="00891737"/>
    <w:rsid w:val="009475D5"/>
    <w:rsid w:val="009961B0"/>
    <w:rsid w:val="00B25802"/>
    <w:rsid w:val="00B33230"/>
    <w:rsid w:val="00BC37B3"/>
    <w:rsid w:val="00F02BA1"/>
    <w:rsid w:val="00F0529C"/>
    <w:rsid w:val="00F16A3A"/>
    <w:rsid w:val="00F63B92"/>
    <w:rsid w:val="00FD41C6"/>
    <w:rsid w:val="08063016"/>
    <w:rsid w:val="16B626AC"/>
    <w:rsid w:val="18E42C1D"/>
    <w:rsid w:val="213E61E8"/>
    <w:rsid w:val="2C8B4173"/>
    <w:rsid w:val="2F0839D8"/>
    <w:rsid w:val="3E954EC8"/>
    <w:rsid w:val="42AB46BE"/>
    <w:rsid w:val="42B22706"/>
    <w:rsid w:val="4A480919"/>
    <w:rsid w:val="64D9237E"/>
    <w:rsid w:val="6C7F6C8F"/>
    <w:rsid w:val="71881131"/>
    <w:rsid w:val="73D56C31"/>
    <w:rsid w:val="75F3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81EC5"/>
  <w15:docId w15:val="{C215F11C-19AB-4A21-923A-95722F22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next w:val="a"/>
    <w:uiPriority w:val="9"/>
    <w:unhideWhenUsed/>
    <w:qFormat/>
    <w:pPr>
      <w:keepNext/>
      <w:keepLines/>
      <w:spacing w:after="458" w:line="322" w:lineRule="auto"/>
      <w:ind w:left="610" w:hanging="10"/>
      <w:outlineLvl w:val="1"/>
    </w:pPr>
    <w:rPr>
      <w:rFonts w:ascii="黑体" w:eastAsia="黑体" w:hAnsi="黑体" w:cs="黑体"/>
      <w:color w:val="000000"/>
      <w:kern w:val="2"/>
      <w:sz w:val="30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header"/>
    <w:basedOn w:val="a"/>
    <w:link w:val="a5"/>
    <w:uiPriority w:val="99"/>
    <w:unhideWhenUsed/>
    <w:rsid w:val="00441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197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1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19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 悠</dc:creator>
  <cp:lastModifiedBy>小豹 闵</cp:lastModifiedBy>
  <cp:revision>8</cp:revision>
  <dcterms:created xsi:type="dcterms:W3CDTF">2023-02-27T11:24:00Z</dcterms:created>
  <dcterms:modified xsi:type="dcterms:W3CDTF">2024-05-31T06:45:00Z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74C0A80B828544AF81A45F2B929508D4_13</vt:lpwstr>
  </property>
</Properties>
</file>