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黑体" w:hAnsi="黑体" w:eastAsia="黑体" w:cs="黑体"/>
          <w:color w:val="000000" w:themeColor="text1"/>
          <w:sz w:val="36"/>
          <w:szCs w:val="36"/>
          <w14:textFill>
            <w14:solidFill>
              <w14:schemeClr w14:val="tx1"/>
            </w14:solidFill>
          </w14:textFill>
        </w:rPr>
      </w:pPr>
      <w:r>
        <w:rPr>
          <w:rFonts w:hint="eastAsia" w:ascii="黑体" w:hAnsi="黑体" w:eastAsia="黑体" w:cs="黑体"/>
          <w:color w:val="000000" w:themeColor="text1"/>
          <w:sz w:val="30"/>
          <w:szCs w:val="30"/>
          <w14:textFill>
            <w14:solidFill>
              <w14:schemeClr w14:val="tx1"/>
            </w14:solidFill>
          </w14:textFill>
        </w:rPr>
        <w:t>附件2</w:t>
      </w:r>
    </w:p>
    <w:p>
      <w:pPr>
        <w:jc w:val="center"/>
        <w:rPr>
          <w:rFonts w:ascii="方正小标宋简体" w:eastAsia="方正小标宋简体"/>
          <w:sz w:val="36"/>
          <w:szCs w:val="36"/>
        </w:rPr>
      </w:pPr>
      <w:r>
        <w:rPr>
          <w:rFonts w:hint="eastAsia" w:ascii="方正小标宋简体" w:eastAsia="方正小标宋简体"/>
          <w:sz w:val="36"/>
          <w:szCs w:val="36"/>
        </w:rPr>
        <w:t>20</w:t>
      </w:r>
      <w:r>
        <w:rPr>
          <w:rFonts w:ascii="方正小标宋简体" w:eastAsia="方正小标宋简体"/>
          <w:sz w:val="36"/>
          <w:szCs w:val="36"/>
        </w:rPr>
        <w:t>2</w:t>
      </w:r>
      <w:r>
        <w:rPr>
          <w:rFonts w:hint="eastAsia" w:ascii="方正小标宋简体" w:eastAsia="方正小标宋简体"/>
          <w:sz w:val="36"/>
          <w:szCs w:val="36"/>
        </w:rPr>
        <w:t>3</w:t>
      </w:r>
      <w:r>
        <w:rPr>
          <w:rFonts w:ascii="方正小标宋简体" w:eastAsia="方正小标宋简体"/>
          <w:sz w:val="36"/>
          <w:szCs w:val="36"/>
        </w:rPr>
        <w:t>-202</w:t>
      </w:r>
      <w:r>
        <w:rPr>
          <w:rFonts w:hint="eastAsia" w:ascii="方正小标宋简体" w:eastAsia="方正小标宋简体"/>
          <w:sz w:val="36"/>
          <w:szCs w:val="36"/>
        </w:rPr>
        <w:t>4学年苏州城市学院“优秀分团务中心”评比考核表</w:t>
      </w:r>
    </w:p>
    <w:tbl>
      <w:tblPr>
        <w:tblStyle w:val="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7"/>
        <w:gridCol w:w="8076"/>
        <w:gridCol w:w="4119"/>
        <w:gridCol w:w="591"/>
        <w:gridCol w:w="5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35" w:type="dxa"/>
            <w:shd w:val="clear" w:color="auto" w:fill="auto"/>
            <w:vAlign w:val="center"/>
          </w:tcPr>
          <w:p>
            <w:pPr>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考核内容及分值</w:t>
            </w:r>
          </w:p>
        </w:tc>
        <w:tc>
          <w:tcPr>
            <w:tcW w:w="8083" w:type="dxa"/>
            <w:shd w:val="clear" w:color="auto" w:fill="auto"/>
            <w:vAlign w:val="center"/>
          </w:tcPr>
          <w:p>
            <w:pPr>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考核标准</w:t>
            </w:r>
          </w:p>
        </w:tc>
        <w:tc>
          <w:tcPr>
            <w:tcW w:w="4120" w:type="dxa"/>
            <w:shd w:val="clear" w:color="auto" w:fill="auto"/>
            <w:vAlign w:val="center"/>
          </w:tcPr>
          <w:p>
            <w:pPr>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需提供佐证材料清单</w:t>
            </w:r>
          </w:p>
        </w:tc>
        <w:tc>
          <w:tcPr>
            <w:tcW w:w="588" w:type="dxa"/>
            <w:shd w:val="clear" w:color="auto" w:fill="auto"/>
            <w:vAlign w:val="center"/>
          </w:tcPr>
          <w:p>
            <w:pPr>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自评得分</w:t>
            </w:r>
          </w:p>
        </w:tc>
        <w:tc>
          <w:tcPr>
            <w:tcW w:w="588" w:type="dxa"/>
            <w:shd w:val="clear" w:color="auto" w:fill="auto"/>
            <w:vAlign w:val="center"/>
          </w:tcPr>
          <w:p>
            <w:pPr>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团委复核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35" w:type="dxa"/>
            <w:vMerge w:val="restart"/>
            <w:shd w:val="clear" w:color="auto" w:fill="auto"/>
            <w:vAlign w:val="center"/>
          </w:tcPr>
          <w:p>
            <w:pPr>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主题教育实践活动</w:t>
            </w:r>
          </w:p>
          <w:p>
            <w:pPr>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（14分）</w:t>
            </w:r>
          </w:p>
          <w:p>
            <w:pPr>
              <w:jc w:val="center"/>
              <w:rPr>
                <w:rFonts w:ascii="仿宋_GB2312" w:hAnsi="仿宋_GB2312" w:eastAsia="仿宋_GB2312" w:cs="仿宋_GB2312"/>
                <w:color w:val="000000" w:themeColor="text1"/>
                <w:szCs w:val="21"/>
                <w14:textFill>
                  <w14:solidFill>
                    <w14:schemeClr w14:val="tx1"/>
                  </w14:solidFill>
                </w14:textFill>
              </w:rPr>
            </w:pPr>
          </w:p>
        </w:tc>
        <w:tc>
          <w:tcPr>
            <w:tcW w:w="8083" w:type="dxa"/>
            <w:shd w:val="clear" w:color="auto" w:fill="auto"/>
            <w:vAlign w:val="center"/>
          </w:tcPr>
          <w:p>
            <w:pP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1.坚持用党的科学理论特别是习近平新时代中国特色社会主义思想武装团员青年头脑，协助各基层团支部常态化开展4次“团员与青年”主题教育实践活动、2次“高校专题”主题教育实践活动，即各团支部每学年至少组织化开展6次集中理论学习。每次学习参与率不低于95%。6次集中理论学习参与率均高于95%得9分，5次集中理论学习参与率高于95%得8分，4次集中理论学习参与率高于95%得7分，3次集中理论学习参与率高于95%得6分，低于3次（不包含3次）不得分。（9分）</w:t>
            </w:r>
          </w:p>
        </w:tc>
        <w:tc>
          <w:tcPr>
            <w:tcW w:w="4120" w:type="dxa"/>
            <w:shd w:val="clear" w:color="auto" w:fill="auto"/>
            <w:vAlign w:val="center"/>
          </w:tcPr>
          <w:p>
            <w:pP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无需提供佐证材料</w:t>
            </w:r>
          </w:p>
        </w:tc>
        <w:tc>
          <w:tcPr>
            <w:tcW w:w="588" w:type="dxa"/>
            <w:shd w:val="clear" w:color="auto" w:fill="auto"/>
            <w:vAlign w:val="center"/>
          </w:tcPr>
          <w:p>
            <w:pPr>
              <w:rPr>
                <w:rFonts w:ascii="仿宋_GB2312" w:hAnsi="仿宋_GB2312" w:eastAsia="仿宋_GB2312" w:cs="仿宋_GB2312"/>
                <w:color w:val="000000" w:themeColor="text1"/>
                <w:szCs w:val="21"/>
                <w14:textFill>
                  <w14:solidFill>
                    <w14:schemeClr w14:val="tx1"/>
                  </w14:solidFill>
                </w14:textFill>
              </w:rPr>
            </w:pPr>
          </w:p>
        </w:tc>
        <w:tc>
          <w:tcPr>
            <w:tcW w:w="588" w:type="dxa"/>
            <w:shd w:val="clear" w:color="auto" w:fill="auto"/>
            <w:vAlign w:val="center"/>
          </w:tcPr>
          <w:p>
            <w:pPr>
              <w:rPr>
                <w:rFonts w:ascii="仿宋_GB2312" w:hAnsi="仿宋_GB2312" w:eastAsia="仿宋_GB2312" w:cs="仿宋_GB2312"/>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35" w:type="dxa"/>
            <w:vMerge w:val="continue"/>
            <w:shd w:val="clear" w:color="auto" w:fill="auto"/>
            <w:vAlign w:val="center"/>
          </w:tcPr>
          <w:p>
            <w:pPr>
              <w:jc w:val="center"/>
              <w:rPr>
                <w:rFonts w:ascii="仿宋_GB2312" w:hAnsi="仿宋_GB2312" w:eastAsia="仿宋_GB2312" w:cs="仿宋_GB2312"/>
                <w:color w:val="000000" w:themeColor="text1"/>
                <w:szCs w:val="21"/>
                <w14:textFill>
                  <w14:solidFill>
                    <w14:schemeClr w14:val="tx1"/>
                  </w14:solidFill>
                </w14:textFill>
              </w:rPr>
            </w:pPr>
          </w:p>
        </w:tc>
        <w:tc>
          <w:tcPr>
            <w:tcW w:w="8083" w:type="dxa"/>
            <w:shd w:val="clear" w:color="auto" w:fill="auto"/>
            <w:vAlign w:val="center"/>
          </w:tcPr>
          <w:p>
            <w:pPr>
              <w:spacing w:line="380" w:lineRule="exact"/>
              <w:ind w:right="-63" w:rightChars="-30"/>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2.积极开展院级信仰公开课，开两场加1分，三场加2分，以此类推，最多加5分。（5分）</w:t>
            </w:r>
          </w:p>
        </w:tc>
        <w:tc>
          <w:tcPr>
            <w:tcW w:w="4120" w:type="dxa"/>
            <w:shd w:val="clear" w:color="auto" w:fill="auto"/>
            <w:vAlign w:val="center"/>
          </w:tcPr>
          <w:p>
            <w:pP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2-1 提供信仰公开课情况汇总表及新闻稿</w:t>
            </w:r>
            <w:r>
              <w:rPr>
                <w:rFonts w:hint="eastAsia" w:ascii="仿宋_GB2312" w:hAnsi="仿宋_GB2312" w:eastAsia="仿宋_GB2312" w:cs="仿宋_GB2312"/>
                <w:szCs w:val="21"/>
              </w:rPr>
              <w:t>（汇总表包括举办信仰公开课活动次数，覆盖人数，活动主题以及开展状况，新闻稿文末附上官网链接）</w:t>
            </w:r>
          </w:p>
        </w:tc>
        <w:tc>
          <w:tcPr>
            <w:tcW w:w="588" w:type="dxa"/>
            <w:shd w:val="clear" w:color="auto" w:fill="auto"/>
            <w:vAlign w:val="center"/>
          </w:tcPr>
          <w:p>
            <w:pPr>
              <w:rPr>
                <w:rFonts w:ascii="仿宋_GB2312" w:hAnsi="仿宋_GB2312" w:eastAsia="仿宋_GB2312" w:cs="仿宋_GB2312"/>
                <w:color w:val="000000" w:themeColor="text1"/>
                <w:szCs w:val="21"/>
                <w14:textFill>
                  <w14:solidFill>
                    <w14:schemeClr w14:val="tx1"/>
                  </w14:solidFill>
                </w14:textFill>
              </w:rPr>
            </w:pPr>
          </w:p>
        </w:tc>
        <w:tc>
          <w:tcPr>
            <w:tcW w:w="588" w:type="dxa"/>
            <w:shd w:val="clear" w:color="auto" w:fill="auto"/>
            <w:vAlign w:val="center"/>
          </w:tcPr>
          <w:p>
            <w:pPr>
              <w:rPr>
                <w:rFonts w:ascii="仿宋_GB2312" w:hAnsi="仿宋_GB2312" w:eastAsia="仿宋_GB2312" w:cs="仿宋_GB2312"/>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2235" w:type="dxa"/>
            <w:vMerge w:val="restart"/>
            <w:shd w:val="clear" w:color="auto" w:fill="auto"/>
            <w:vAlign w:val="center"/>
          </w:tcPr>
          <w:p>
            <w:pPr>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“青马工程”培训</w:t>
            </w:r>
          </w:p>
          <w:p>
            <w:pPr>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（12分）</w:t>
            </w:r>
          </w:p>
        </w:tc>
        <w:tc>
          <w:tcPr>
            <w:tcW w:w="8083" w:type="dxa"/>
            <w:shd w:val="clear" w:color="auto" w:fill="auto"/>
            <w:vAlign w:val="center"/>
          </w:tcPr>
          <w:p>
            <w:pP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1.协助学院按要求开展院级“青马工程”培训，1次2分，2次4分，3次及以上7分。（7分）。</w:t>
            </w:r>
          </w:p>
        </w:tc>
        <w:tc>
          <w:tcPr>
            <w:tcW w:w="4120" w:type="dxa"/>
            <w:shd w:val="clear" w:color="auto" w:fill="auto"/>
            <w:vAlign w:val="center"/>
          </w:tcPr>
          <w:p>
            <w:pP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1-1提供学院“青马工程”培训课程新闻稿及图片。</w:t>
            </w:r>
          </w:p>
        </w:tc>
        <w:tc>
          <w:tcPr>
            <w:tcW w:w="588" w:type="dxa"/>
            <w:shd w:val="clear" w:color="auto" w:fill="auto"/>
            <w:vAlign w:val="center"/>
          </w:tcPr>
          <w:p>
            <w:pPr>
              <w:rPr>
                <w:rFonts w:ascii="仿宋_GB2312" w:hAnsi="仿宋_GB2312" w:eastAsia="仿宋_GB2312" w:cs="仿宋_GB2312"/>
                <w:color w:val="000000" w:themeColor="text1"/>
                <w:szCs w:val="21"/>
                <w14:textFill>
                  <w14:solidFill>
                    <w14:schemeClr w14:val="tx1"/>
                  </w14:solidFill>
                </w14:textFill>
              </w:rPr>
            </w:pPr>
          </w:p>
        </w:tc>
        <w:tc>
          <w:tcPr>
            <w:tcW w:w="588" w:type="dxa"/>
            <w:shd w:val="clear" w:color="auto" w:fill="auto"/>
            <w:vAlign w:val="center"/>
          </w:tcPr>
          <w:p>
            <w:pPr>
              <w:rPr>
                <w:rFonts w:ascii="仿宋_GB2312" w:hAnsi="仿宋_GB2312" w:eastAsia="仿宋_GB2312" w:cs="仿宋_GB2312"/>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2235" w:type="dxa"/>
            <w:vMerge w:val="continue"/>
            <w:shd w:val="clear" w:color="auto" w:fill="auto"/>
            <w:vAlign w:val="center"/>
          </w:tcPr>
          <w:p>
            <w:pPr>
              <w:jc w:val="center"/>
              <w:rPr>
                <w:rFonts w:ascii="仿宋_GB2312" w:hAnsi="仿宋_GB2312" w:eastAsia="仿宋_GB2312" w:cs="仿宋_GB2312"/>
                <w:color w:val="000000" w:themeColor="text1"/>
                <w:szCs w:val="21"/>
                <w14:textFill>
                  <w14:solidFill>
                    <w14:schemeClr w14:val="tx1"/>
                  </w14:solidFill>
                </w14:textFill>
              </w:rPr>
            </w:pPr>
          </w:p>
        </w:tc>
        <w:tc>
          <w:tcPr>
            <w:tcW w:w="8083" w:type="dxa"/>
            <w:shd w:val="clear" w:color="auto" w:fill="auto"/>
            <w:vAlign w:val="center"/>
          </w:tcPr>
          <w:p>
            <w:pP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2.各学院参加校级“青马工程”的学员积极参与培训。如有中途退出情况，予以扣分，一人扣1分，两人扣2分，以此类推，扣满5分为止。（5分）</w:t>
            </w:r>
          </w:p>
        </w:tc>
        <w:tc>
          <w:tcPr>
            <w:tcW w:w="4120" w:type="dxa"/>
            <w:shd w:val="clear" w:color="auto" w:fill="auto"/>
            <w:vAlign w:val="center"/>
          </w:tcPr>
          <w:p>
            <w:pPr>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无需提供佐证材料</w:t>
            </w:r>
          </w:p>
        </w:tc>
        <w:tc>
          <w:tcPr>
            <w:tcW w:w="588" w:type="dxa"/>
            <w:shd w:val="clear" w:color="auto" w:fill="auto"/>
            <w:vAlign w:val="center"/>
          </w:tcPr>
          <w:p>
            <w:pPr>
              <w:rPr>
                <w:rFonts w:ascii="仿宋_GB2312" w:hAnsi="仿宋_GB2312" w:eastAsia="仿宋_GB2312" w:cs="仿宋_GB2312"/>
                <w:color w:val="000000" w:themeColor="text1"/>
                <w:szCs w:val="21"/>
                <w14:textFill>
                  <w14:solidFill>
                    <w14:schemeClr w14:val="tx1"/>
                  </w14:solidFill>
                </w14:textFill>
              </w:rPr>
            </w:pPr>
          </w:p>
        </w:tc>
        <w:tc>
          <w:tcPr>
            <w:tcW w:w="588" w:type="dxa"/>
            <w:shd w:val="clear" w:color="auto" w:fill="auto"/>
            <w:vAlign w:val="center"/>
          </w:tcPr>
          <w:p>
            <w:pPr>
              <w:rPr>
                <w:rFonts w:ascii="仿宋_GB2312" w:hAnsi="仿宋_GB2312" w:eastAsia="仿宋_GB2312" w:cs="仿宋_GB2312"/>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35" w:type="dxa"/>
            <w:vMerge w:val="restart"/>
            <w:shd w:val="clear" w:color="auto" w:fill="auto"/>
            <w:vAlign w:val="center"/>
          </w:tcPr>
          <w:p>
            <w:pPr>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基层支部建设</w:t>
            </w:r>
          </w:p>
          <w:p>
            <w:pPr>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（3</w:t>
            </w:r>
            <w:r>
              <w:rPr>
                <w:rFonts w:hint="eastAsia" w:ascii="仿宋_GB2312" w:hAnsi="仿宋_GB2312" w:eastAsia="仿宋_GB2312" w:cs="仿宋_GB2312"/>
                <w:color w:val="000000" w:themeColor="text1"/>
                <w:szCs w:val="21"/>
                <w:lang w:val="en-US" w:eastAsia="zh-CN"/>
                <w14:textFill>
                  <w14:solidFill>
                    <w14:schemeClr w14:val="tx1"/>
                  </w14:solidFill>
                </w14:textFill>
              </w:rPr>
              <w:t>3</w:t>
            </w:r>
            <w:r>
              <w:rPr>
                <w:rFonts w:hint="eastAsia" w:ascii="仿宋_GB2312" w:hAnsi="仿宋_GB2312" w:eastAsia="仿宋_GB2312" w:cs="仿宋_GB2312"/>
                <w:color w:val="000000" w:themeColor="text1"/>
                <w:szCs w:val="21"/>
                <w14:textFill>
                  <w14:solidFill>
                    <w14:schemeClr w14:val="tx1"/>
                  </w14:solidFill>
                </w14:textFill>
              </w:rPr>
              <w:t>分）</w:t>
            </w:r>
          </w:p>
          <w:p>
            <w:pPr>
              <w:jc w:val="center"/>
              <w:rPr>
                <w:rFonts w:ascii="仿宋_GB2312" w:hAnsi="仿宋_GB2312" w:eastAsia="仿宋_GB2312" w:cs="仿宋_GB2312"/>
                <w:color w:val="000000" w:themeColor="text1"/>
                <w:szCs w:val="21"/>
                <w14:textFill>
                  <w14:solidFill>
                    <w14:schemeClr w14:val="tx1"/>
                  </w14:solidFill>
                </w14:textFill>
              </w:rPr>
            </w:pPr>
          </w:p>
        </w:tc>
        <w:tc>
          <w:tcPr>
            <w:tcW w:w="8083" w:type="dxa"/>
            <w:shd w:val="clear" w:color="auto" w:fill="auto"/>
            <w:vAlign w:val="center"/>
          </w:tcPr>
          <w:p>
            <w:pP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1.依托“</w:t>
            </w:r>
            <w:r>
              <w:rPr>
                <w:rFonts w:ascii="仿宋_GB2312" w:hAnsi="仿宋_GB2312" w:eastAsia="仿宋_GB2312" w:cs="仿宋_GB2312"/>
                <w:color w:val="000000" w:themeColor="text1"/>
                <w:szCs w:val="21"/>
                <w14:textFill>
                  <w14:solidFill>
                    <w14:schemeClr w14:val="tx1"/>
                  </w14:solidFill>
                </w14:textFill>
              </w:rPr>
              <w:t>PU</w:t>
            </w:r>
            <w:r>
              <w:rPr>
                <w:rFonts w:hint="eastAsia" w:ascii="仿宋_GB2312" w:hAnsi="仿宋_GB2312" w:eastAsia="仿宋_GB2312" w:cs="仿宋_GB2312"/>
                <w:color w:val="000000" w:themeColor="text1"/>
                <w:szCs w:val="21"/>
                <w14:textFill>
                  <w14:solidFill>
                    <w14:schemeClr w14:val="tx1"/>
                  </w14:solidFill>
                </w14:textFill>
              </w:rPr>
              <w:t>”等平台搭建团支部工作线上平台，对团支部工作分模块进行记录、跟踪及评价，让“团支部工作成绩单”成为“抓实基础工作、抓好创新项目、抓牢工作对象”的有效载体，典型团支部PU工作成绩单90分以上得5分；80以上得4分；70分以上得3分；60分以上得2分；60分以下不得分</w:t>
            </w:r>
            <w:r>
              <w:rPr>
                <w:rFonts w:hint="eastAsia" w:ascii="仿宋_GB2312" w:hAnsi="仿宋_GB2312" w:eastAsia="仿宋_GB2312" w:cs="仿宋_GB2312"/>
                <w:color w:val="000000" w:themeColor="text1"/>
                <w:szCs w:val="21"/>
                <w:lang w:eastAsia="zh-CN"/>
                <w14:textFill>
                  <w14:solidFill>
                    <w14:schemeClr w14:val="tx1"/>
                  </w14:solidFill>
                </w14:textFill>
              </w:rPr>
              <w:t>。</w:t>
            </w:r>
            <w:r>
              <w:rPr>
                <w:rFonts w:hint="eastAsia" w:ascii="仿宋_GB2312" w:hAnsi="仿宋_GB2312" w:eastAsia="仿宋_GB2312" w:cs="仿宋_GB2312"/>
                <w:color w:val="000000" w:themeColor="text1"/>
                <w:szCs w:val="21"/>
                <w14:textFill>
                  <w14:solidFill>
                    <w14:schemeClr w14:val="tx1"/>
                  </w14:solidFill>
                </w14:textFill>
              </w:rPr>
              <w:t>协助学院实施“两清单一创争三落实”，落实“团建指导员、结对共建、支部书记培训”，相关培训有文字、图片相关材料内容详实得5分；仅有文字记录留档得3分；仅有会议参与记录得2分；没有材料不得分。（10分）</w:t>
            </w:r>
          </w:p>
        </w:tc>
        <w:tc>
          <w:tcPr>
            <w:tcW w:w="4120" w:type="dxa"/>
            <w:shd w:val="clear" w:color="auto" w:fill="auto"/>
            <w:vAlign w:val="center"/>
          </w:tcPr>
          <w:p>
            <w:pP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1-1 提供一份典型团支部PU工作成绩单；</w:t>
            </w:r>
          </w:p>
          <w:p>
            <w:pP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1-2提供分团务中心团学工作负责老师指导团支部结对共建工作以及开展支部书记培训活动的材料。</w:t>
            </w:r>
          </w:p>
        </w:tc>
        <w:tc>
          <w:tcPr>
            <w:tcW w:w="588" w:type="dxa"/>
            <w:shd w:val="clear" w:color="auto" w:fill="auto"/>
            <w:vAlign w:val="center"/>
          </w:tcPr>
          <w:p>
            <w:pPr>
              <w:rPr>
                <w:rFonts w:ascii="仿宋_GB2312" w:hAnsi="仿宋_GB2312" w:eastAsia="仿宋_GB2312" w:cs="仿宋_GB2312"/>
                <w:color w:val="000000" w:themeColor="text1"/>
                <w:szCs w:val="21"/>
                <w14:textFill>
                  <w14:solidFill>
                    <w14:schemeClr w14:val="tx1"/>
                  </w14:solidFill>
                </w14:textFill>
              </w:rPr>
            </w:pPr>
          </w:p>
        </w:tc>
        <w:tc>
          <w:tcPr>
            <w:tcW w:w="588" w:type="dxa"/>
            <w:shd w:val="clear" w:color="auto" w:fill="auto"/>
            <w:vAlign w:val="center"/>
          </w:tcPr>
          <w:p>
            <w:pPr>
              <w:rPr>
                <w:rFonts w:ascii="仿宋_GB2312" w:hAnsi="仿宋_GB2312" w:eastAsia="仿宋_GB2312" w:cs="仿宋_GB2312"/>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3" w:hRule="atLeast"/>
          <w:jc w:val="center"/>
        </w:trPr>
        <w:tc>
          <w:tcPr>
            <w:tcW w:w="2235" w:type="dxa"/>
            <w:vMerge w:val="continue"/>
            <w:shd w:val="clear" w:color="auto" w:fill="auto"/>
            <w:vAlign w:val="center"/>
          </w:tcPr>
          <w:p>
            <w:pPr>
              <w:jc w:val="center"/>
              <w:rPr>
                <w:rFonts w:ascii="仿宋_GB2312" w:hAnsi="仿宋_GB2312" w:eastAsia="仿宋_GB2312" w:cs="仿宋_GB2312"/>
                <w:color w:val="000000" w:themeColor="text1"/>
                <w:szCs w:val="21"/>
                <w14:textFill>
                  <w14:solidFill>
                    <w14:schemeClr w14:val="tx1"/>
                  </w14:solidFill>
                </w14:textFill>
              </w:rPr>
            </w:pPr>
          </w:p>
        </w:tc>
        <w:tc>
          <w:tcPr>
            <w:tcW w:w="8083" w:type="dxa"/>
            <w:shd w:val="clear" w:color="auto" w:fill="auto"/>
            <w:vAlign w:val="center"/>
          </w:tcPr>
          <w:p>
            <w:pP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2. 严格落实“三会两制一课”制度，协助学院着力增强团支部政治教育功能，推动理论学习规范化。按照每月抽查《基层团支部组织生活纪实簿》的结果，全部合格得</w:t>
            </w:r>
            <w:r>
              <w:rPr>
                <w:rFonts w:ascii="仿宋_GB2312" w:hAnsi="仿宋_GB2312" w:eastAsia="仿宋_GB2312" w:cs="仿宋_GB2312"/>
                <w:color w:val="000000" w:themeColor="text1"/>
                <w:szCs w:val="21"/>
                <w14:textFill>
                  <w14:solidFill>
                    <w14:schemeClr w14:val="tx1"/>
                  </w14:solidFill>
                </w14:textFill>
              </w:rPr>
              <w:t>6分，每有一次抽查结果为不合格扣2分</w:t>
            </w:r>
            <w:r>
              <w:rPr>
                <w:rFonts w:hint="eastAsia" w:ascii="仿宋_GB2312" w:hAnsi="仿宋_GB2312" w:eastAsia="仿宋_GB2312" w:cs="仿宋_GB2312"/>
                <w:color w:val="000000" w:themeColor="text1"/>
                <w:szCs w:val="21"/>
                <w:lang w:eastAsia="zh-CN"/>
                <w14:textFill>
                  <w14:solidFill>
                    <w14:schemeClr w14:val="tx1"/>
                  </w14:solidFill>
                </w14:textFill>
              </w:rPr>
              <w:t>。</w:t>
            </w:r>
            <w:r>
              <w:rPr>
                <w:rFonts w:ascii="仿宋_GB2312" w:hAnsi="仿宋_GB2312" w:eastAsia="仿宋_GB2312" w:cs="仿宋_GB2312"/>
                <w:color w:val="000000" w:themeColor="text1"/>
                <w:szCs w:val="21"/>
                <w14:textFill>
                  <w14:solidFill>
                    <w14:schemeClr w14:val="tx1"/>
                  </w14:solidFill>
                </w14:textFill>
              </w:rPr>
              <w:t>帮助下辖团支部结合团员先进性评价和年度开展团支书培训会，组织生活会开展时有团务中心指导老师在场团员先进性评价规则有班级特色，他评与自评相结合，会议材料与内容详实得5分；有指导老师在场，团员先进性评价规则，他评与自评相结合，有会议材料相关记录得4分；无指导老师在场或团员先进性评价规则单一，有会议材料相关记录得3分；无指导老师在场且</w:t>
            </w:r>
            <w:r>
              <w:rPr>
                <w:rFonts w:hint="eastAsia" w:ascii="仿宋_GB2312" w:hAnsi="仿宋_GB2312" w:eastAsia="仿宋_GB2312" w:cs="仿宋_GB2312"/>
                <w:color w:val="000000" w:themeColor="text1"/>
                <w:szCs w:val="21"/>
                <w14:textFill>
                  <w14:solidFill>
                    <w14:schemeClr w14:val="tx1"/>
                  </w14:solidFill>
                </w14:textFill>
              </w:rPr>
              <w:t>团员先进性评价规则单一，仅有会议材料相关记录得</w:t>
            </w:r>
            <w:r>
              <w:rPr>
                <w:rFonts w:ascii="仿宋_GB2312" w:hAnsi="仿宋_GB2312" w:eastAsia="仿宋_GB2312" w:cs="仿宋_GB2312"/>
                <w:color w:val="000000" w:themeColor="text1"/>
                <w:szCs w:val="21"/>
                <w14:textFill>
                  <w14:solidFill>
                    <w14:schemeClr w14:val="tx1"/>
                  </w14:solidFill>
                </w14:textFill>
              </w:rPr>
              <w:t>2分；无指导老师在场且团员先进性评价规则单一，无会议材料相关记录不得分。（</w:t>
            </w:r>
            <w:r>
              <w:rPr>
                <w:rFonts w:hint="eastAsia" w:ascii="仿宋_GB2312" w:hAnsi="仿宋_GB2312" w:eastAsia="仿宋_GB2312" w:cs="仿宋_GB2312"/>
                <w:color w:val="000000" w:themeColor="text1"/>
                <w:szCs w:val="21"/>
                <w14:textFill>
                  <w14:solidFill>
                    <w14:schemeClr w14:val="tx1"/>
                  </w14:solidFill>
                </w14:textFill>
              </w:rPr>
              <w:t>11</w:t>
            </w:r>
            <w:r>
              <w:rPr>
                <w:rFonts w:ascii="仿宋_GB2312" w:hAnsi="仿宋_GB2312" w:eastAsia="仿宋_GB2312" w:cs="仿宋_GB2312"/>
                <w:color w:val="000000" w:themeColor="text1"/>
                <w:szCs w:val="21"/>
                <w14:textFill>
                  <w14:solidFill>
                    <w14:schemeClr w14:val="tx1"/>
                  </w14:solidFill>
                </w14:textFill>
              </w:rPr>
              <w:t>分）</w:t>
            </w:r>
          </w:p>
        </w:tc>
        <w:tc>
          <w:tcPr>
            <w:tcW w:w="4120" w:type="dxa"/>
            <w:shd w:val="clear" w:color="auto" w:fill="auto"/>
            <w:vAlign w:val="center"/>
          </w:tcPr>
          <w:p>
            <w:pPr>
              <w:rPr>
                <w:rFonts w:ascii="仿宋_GB2312" w:hAnsi="仿宋_GB2312" w:eastAsia="仿宋_GB2312" w:cs="仿宋_GB2312"/>
                <w:szCs w:val="21"/>
              </w:rPr>
            </w:pPr>
            <w:r>
              <w:rPr>
                <w:rFonts w:ascii="仿宋_GB2312" w:hAnsi="仿宋_GB2312" w:eastAsia="仿宋_GB2312" w:cs="仿宋_GB2312"/>
                <w:szCs w:val="21"/>
              </w:rPr>
              <w:t>2-1 提供一份组织生活会的评比结果（包括团员先进性评价汇总表）</w:t>
            </w:r>
          </w:p>
          <w:p>
            <w:pPr>
              <w:rPr>
                <w:rFonts w:ascii="仿宋_GB2312" w:hAnsi="仿宋_GB2312" w:eastAsia="仿宋_GB2312" w:cs="仿宋_GB2312"/>
                <w:color w:val="000000" w:themeColor="text1"/>
                <w:szCs w:val="21"/>
                <w14:textFill>
                  <w14:solidFill>
                    <w14:schemeClr w14:val="tx1"/>
                  </w14:solidFill>
                </w14:textFill>
              </w:rPr>
            </w:pPr>
            <w:r>
              <w:rPr>
                <w:rFonts w:ascii="仿宋_GB2312" w:hAnsi="仿宋_GB2312" w:eastAsia="仿宋_GB2312" w:cs="仿宋_GB2312"/>
                <w:szCs w:val="21"/>
              </w:rPr>
              <w:t>2-2 提供一份典型团支部组织生活会开展记录</w:t>
            </w:r>
          </w:p>
        </w:tc>
        <w:tc>
          <w:tcPr>
            <w:tcW w:w="588" w:type="dxa"/>
            <w:shd w:val="clear" w:color="auto" w:fill="auto"/>
            <w:vAlign w:val="center"/>
          </w:tcPr>
          <w:p>
            <w:pPr>
              <w:rPr>
                <w:rFonts w:ascii="仿宋_GB2312" w:hAnsi="仿宋_GB2312" w:eastAsia="仿宋_GB2312" w:cs="仿宋_GB2312"/>
                <w:color w:val="000000" w:themeColor="text1"/>
                <w:szCs w:val="21"/>
                <w14:textFill>
                  <w14:solidFill>
                    <w14:schemeClr w14:val="tx1"/>
                  </w14:solidFill>
                </w14:textFill>
              </w:rPr>
            </w:pPr>
          </w:p>
        </w:tc>
        <w:tc>
          <w:tcPr>
            <w:tcW w:w="588" w:type="dxa"/>
            <w:shd w:val="clear" w:color="auto" w:fill="auto"/>
            <w:vAlign w:val="center"/>
          </w:tcPr>
          <w:p>
            <w:pPr>
              <w:rPr>
                <w:rFonts w:ascii="仿宋_GB2312" w:hAnsi="仿宋_GB2312" w:eastAsia="仿宋_GB2312" w:cs="仿宋_GB2312"/>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8" w:hRule="atLeast"/>
          <w:jc w:val="center"/>
        </w:trPr>
        <w:tc>
          <w:tcPr>
            <w:tcW w:w="2235" w:type="dxa"/>
            <w:vMerge w:val="continue"/>
            <w:shd w:val="clear" w:color="auto" w:fill="auto"/>
            <w:vAlign w:val="center"/>
          </w:tcPr>
          <w:p>
            <w:pPr>
              <w:jc w:val="center"/>
              <w:rPr>
                <w:rFonts w:ascii="仿宋_GB2312" w:hAnsi="仿宋_GB2312" w:eastAsia="仿宋_GB2312" w:cs="仿宋_GB2312"/>
                <w:color w:val="000000" w:themeColor="text1"/>
                <w:szCs w:val="21"/>
                <w14:textFill>
                  <w14:solidFill>
                    <w14:schemeClr w14:val="tx1"/>
                  </w14:solidFill>
                </w14:textFill>
              </w:rPr>
            </w:pPr>
          </w:p>
        </w:tc>
        <w:tc>
          <w:tcPr>
            <w:tcW w:w="8083" w:type="dxa"/>
            <w:shd w:val="clear" w:color="auto" w:fill="auto"/>
            <w:vAlign w:val="center"/>
          </w:tcPr>
          <w:p>
            <w:pP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3.“双述双评”中团支部书记评议情况中参与评议团员率达90%以上得4分，85%以上得3分，75%以上得2分，70%以上得1分，参与率不足2/3不得分</w:t>
            </w:r>
            <w:r>
              <w:rPr>
                <w:rFonts w:hint="eastAsia" w:ascii="仿宋_GB2312" w:hAnsi="仿宋_GB2312" w:eastAsia="仿宋_GB2312" w:cs="仿宋_GB2312"/>
                <w:color w:val="000000" w:themeColor="text1"/>
                <w:szCs w:val="21"/>
                <w:lang w:eastAsia="zh-CN"/>
                <w14:textFill>
                  <w14:solidFill>
                    <w14:schemeClr w14:val="tx1"/>
                  </w14:solidFill>
                </w14:textFill>
              </w:rPr>
              <w:t>。</w:t>
            </w:r>
            <w:r>
              <w:rPr>
                <w:rFonts w:hint="eastAsia" w:ascii="仿宋_GB2312" w:hAnsi="仿宋_GB2312" w:eastAsia="仿宋_GB2312" w:cs="仿宋_GB2312"/>
                <w:color w:val="000000" w:themeColor="text1"/>
                <w:szCs w:val="21"/>
                <w14:textFill>
                  <w14:solidFill>
                    <w14:schemeClr w14:val="tx1"/>
                  </w14:solidFill>
                </w14:textFill>
              </w:rPr>
              <w:t>“对标定级”各团支部培育材料保存完整且分类清晰得4分，材料上交不及时扣1分，材料遗失扣2分。（8分）</w:t>
            </w:r>
            <w:bookmarkStart w:id="0" w:name="_GoBack"/>
            <w:bookmarkEnd w:id="0"/>
          </w:p>
        </w:tc>
        <w:tc>
          <w:tcPr>
            <w:tcW w:w="4120" w:type="dxa"/>
            <w:shd w:val="clear" w:color="auto" w:fill="auto"/>
            <w:vAlign w:val="center"/>
          </w:tcPr>
          <w:p>
            <w:pPr>
              <w:rPr>
                <w:rFonts w:ascii="仿宋_GB2312" w:hAnsi="仿宋_GB2312" w:eastAsia="仿宋_GB2312" w:cs="仿宋_GB2312"/>
                <w:szCs w:val="21"/>
              </w:rPr>
            </w:pPr>
            <w:r>
              <w:rPr>
                <w:rFonts w:hint="eastAsia" w:ascii="仿宋_GB2312" w:hAnsi="仿宋_GB2312" w:eastAsia="仿宋_GB2312" w:cs="仿宋_GB2312"/>
                <w:szCs w:val="21"/>
              </w:rPr>
              <w:t>3-1 提供“双述双评”与“对标等级”评定结果</w:t>
            </w:r>
          </w:p>
        </w:tc>
        <w:tc>
          <w:tcPr>
            <w:tcW w:w="588" w:type="dxa"/>
            <w:shd w:val="clear" w:color="auto" w:fill="auto"/>
            <w:vAlign w:val="center"/>
          </w:tcPr>
          <w:p>
            <w:pPr>
              <w:rPr>
                <w:rFonts w:ascii="仿宋_GB2312" w:hAnsi="仿宋_GB2312" w:eastAsia="仿宋_GB2312" w:cs="仿宋_GB2312"/>
                <w:color w:val="000000" w:themeColor="text1"/>
                <w:szCs w:val="21"/>
                <w14:textFill>
                  <w14:solidFill>
                    <w14:schemeClr w14:val="tx1"/>
                  </w14:solidFill>
                </w14:textFill>
              </w:rPr>
            </w:pPr>
          </w:p>
        </w:tc>
        <w:tc>
          <w:tcPr>
            <w:tcW w:w="588" w:type="dxa"/>
            <w:shd w:val="clear" w:color="auto" w:fill="auto"/>
            <w:vAlign w:val="center"/>
          </w:tcPr>
          <w:p>
            <w:pPr>
              <w:rPr>
                <w:rFonts w:ascii="仿宋_GB2312" w:hAnsi="仿宋_GB2312" w:eastAsia="仿宋_GB2312" w:cs="仿宋_GB2312"/>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8" w:hRule="atLeast"/>
          <w:jc w:val="center"/>
        </w:trPr>
        <w:tc>
          <w:tcPr>
            <w:tcW w:w="2235" w:type="dxa"/>
            <w:vMerge w:val="continue"/>
            <w:shd w:val="clear" w:color="auto" w:fill="auto"/>
            <w:vAlign w:val="center"/>
          </w:tcPr>
          <w:p>
            <w:pPr>
              <w:jc w:val="center"/>
              <w:rPr>
                <w:rFonts w:ascii="仿宋_GB2312" w:hAnsi="仿宋_GB2312" w:eastAsia="仿宋_GB2312" w:cs="仿宋_GB2312"/>
                <w:color w:val="000000" w:themeColor="text1"/>
                <w:szCs w:val="21"/>
                <w14:textFill>
                  <w14:solidFill>
                    <w14:schemeClr w14:val="tx1"/>
                  </w14:solidFill>
                </w14:textFill>
              </w:rPr>
            </w:pPr>
          </w:p>
        </w:tc>
        <w:tc>
          <w:tcPr>
            <w:tcW w:w="8083" w:type="dxa"/>
            <w:shd w:val="clear" w:color="auto" w:fill="auto"/>
            <w:vAlign w:val="center"/>
          </w:tcPr>
          <w:p>
            <w:pP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4.结合重要节点统筹组织下辖团支部开展主题团日活动，一般每月至少开展1次。（4分）</w:t>
            </w:r>
          </w:p>
        </w:tc>
        <w:tc>
          <w:tcPr>
            <w:tcW w:w="4120" w:type="dxa"/>
            <w:shd w:val="clear" w:color="auto" w:fill="auto"/>
            <w:vAlign w:val="center"/>
          </w:tcPr>
          <w:p>
            <w:pPr>
              <w:rPr>
                <w:rFonts w:ascii="仿宋_GB2312" w:hAnsi="仿宋_GB2312" w:eastAsia="仿宋_GB2312" w:cs="仿宋_GB2312"/>
                <w:szCs w:val="21"/>
              </w:rPr>
            </w:pPr>
            <w:r>
              <w:rPr>
                <w:rFonts w:hint="eastAsia" w:ascii="仿宋_GB2312" w:hAnsi="仿宋_GB2312" w:eastAsia="仿宋_GB2312" w:cs="仿宋_GB2312"/>
                <w:szCs w:val="21"/>
              </w:rPr>
              <w:t>4-1 无须提供佐证材料。可提供具有代表性的主题团日活动材料，详情要求见附加分项。</w:t>
            </w:r>
          </w:p>
        </w:tc>
        <w:tc>
          <w:tcPr>
            <w:tcW w:w="588" w:type="dxa"/>
            <w:shd w:val="clear" w:color="auto" w:fill="auto"/>
            <w:vAlign w:val="center"/>
          </w:tcPr>
          <w:p>
            <w:pPr>
              <w:rPr>
                <w:rFonts w:ascii="仿宋_GB2312" w:hAnsi="仿宋_GB2312" w:eastAsia="仿宋_GB2312" w:cs="仿宋_GB2312"/>
                <w:color w:val="000000" w:themeColor="text1"/>
                <w:szCs w:val="21"/>
                <w14:textFill>
                  <w14:solidFill>
                    <w14:schemeClr w14:val="tx1"/>
                  </w14:solidFill>
                </w14:textFill>
              </w:rPr>
            </w:pPr>
          </w:p>
        </w:tc>
        <w:tc>
          <w:tcPr>
            <w:tcW w:w="588" w:type="dxa"/>
            <w:shd w:val="clear" w:color="auto" w:fill="auto"/>
            <w:vAlign w:val="center"/>
          </w:tcPr>
          <w:p>
            <w:pPr>
              <w:rPr>
                <w:rFonts w:ascii="仿宋_GB2312" w:hAnsi="仿宋_GB2312" w:eastAsia="仿宋_GB2312" w:cs="仿宋_GB2312"/>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35" w:type="dxa"/>
            <w:shd w:val="clear" w:color="auto" w:fill="auto"/>
            <w:vAlign w:val="bottom"/>
          </w:tcPr>
          <w:p>
            <w:pPr>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推优入党</w:t>
            </w:r>
          </w:p>
          <w:p>
            <w:pPr>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（8分）</w:t>
            </w:r>
          </w:p>
        </w:tc>
        <w:tc>
          <w:tcPr>
            <w:tcW w:w="8083" w:type="dxa"/>
            <w:shd w:val="clear" w:color="auto" w:fill="auto"/>
            <w:vAlign w:val="center"/>
          </w:tcPr>
          <w:p>
            <w:pP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认真贯彻执行《共青团推优入党工作实施办法（试行）》（中青发[2019]9号），协助学院落实“两个一般、两个主要”的规定，做好“推优”入党工作。（8分）</w:t>
            </w:r>
          </w:p>
        </w:tc>
        <w:tc>
          <w:tcPr>
            <w:tcW w:w="4120" w:type="dxa"/>
            <w:shd w:val="clear" w:color="auto" w:fill="auto"/>
            <w:vAlign w:val="center"/>
          </w:tcPr>
          <w:p>
            <w:pP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无需提供佐证材料</w:t>
            </w:r>
          </w:p>
        </w:tc>
        <w:tc>
          <w:tcPr>
            <w:tcW w:w="588" w:type="dxa"/>
            <w:shd w:val="clear" w:color="auto" w:fill="auto"/>
            <w:vAlign w:val="center"/>
          </w:tcPr>
          <w:p>
            <w:pPr>
              <w:rPr>
                <w:rFonts w:ascii="仿宋_GB2312" w:hAnsi="仿宋_GB2312" w:eastAsia="仿宋_GB2312" w:cs="仿宋_GB2312"/>
                <w:color w:val="000000" w:themeColor="text1"/>
                <w:szCs w:val="21"/>
                <w14:textFill>
                  <w14:solidFill>
                    <w14:schemeClr w14:val="tx1"/>
                  </w14:solidFill>
                </w14:textFill>
              </w:rPr>
            </w:pPr>
          </w:p>
        </w:tc>
        <w:tc>
          <w:tcPr>
            <w:tcW w:w="588" w:type="dxa"/>
            <w:shd w:val="clear" w:color="auto" w:fill="auto"/>
            <w:vAlign w:val="center"/>
          </w:tcPr>
          <w:p>
            <w:pPr>
              <w:rPr>
                <w:rFonts w:ascii="仿宋_GB2312" w:hAnsi="仿宋_GB2312" w:eastAsia="仿宋_GB2312" w:cs="仿宋_GB2312"/>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35" w:type="dxa"/>
            <w:vMerge w:val="restart"/>
            <w:shd w:val="clear" w:color="auto" w:fill="auto"/>
            <w:vAlign w:val="center"/>
          </w:tcPr>
          <w:p>
            <w:pPr>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“智慧团建”信息系统管理</w:t>
            </w:r>
          </w:p>
          <w:p>
            <w:pPr>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（15分）</w:t>
            </w:r>
          </w:p>
        </w:tc>
        <w:tc>
          <w:tcPr>
            <w:tcW w:w="8083" w:type="dxa"/>
            <w:shd w:val="clear" w:color="auto" w:fill="auto"/>
            <w:vAlign w:val="center"/>
          </w:tcPr>
          <w:p>
            <w:pP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1.落实团组织、团干部、团员录入与团组织关系转接工作，完成率100%。（5分）</w:t>
            </w:r>
          </w:p>
        </w:tc>
        <w:tc>
          <w:tcPr>
            <w:tcW w:w="4120" w:type="dxa"/>
            <w:shd w:val="clear" w:color="auto" w:fill="auto"/>
            <w:vAlign w:val="center"/>
          </w:tcPr>
          <w:p>
            <w:pP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无须提供佐证材料</w:t>
            </w:r>
          </w:p>
        </w:tc>
        <w:tc>
          <w:tcPr>
            <w:tcW w:w="588" w:type="dxa"/>
            <w:shd w:val="clear" w:color="auto" w:fill="auto"/>
            <w:vAlign w:val="center"/>
          </w:tcPr>
          <w:p>
            <w:pPr>
              <w:rPr>
                <w:rFonts w:ascii="仿宋_GB2312" w:hAnsi="仿宋_GB2312" w:eastAsia="仿宋_GB2312" w:cs="仿宋_GB2312"/>
                <w:color w:val="000000" w:themeColor="text1"/>
                <w:szCs w:val="21"/>
                <w14:textFill>
                  <w14:solidFill>
                    <w14:schemeClr w14:val="tx1"/>
                  </w14:solidFill>
                </w14:textFill>
              </w:rPr>
            </w:pPr>
          </w:p>
        </w:tc>
        <w:tc>
          <w:tcPr>
            <w:tcW w:w="588" w:type="dxa"/>
            <w:shd w:val="clear" w:color="auto" w:fill="auto"/>
            <w:vAlign w:val="center"/>
          </w:tcPr>
          <w:p>
            <w:pPr>
              <w:rPr>
                <w:rFonts w:ascii="仿宋_GB2312" w:hAnsi="仿宋_GB2312" w:eastAsia="仿宋_GB2312" w:cs="仿宋_GB2312"/>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35" w:type="dxa"/>
            <w:vMerge w:val="continue"/>
            <w:shd w:val="clear" w:color="auto" w:fill="auto"/>
            <w:vAlign w:val="center"/>
          </w:tcPr>
          <w:p>
            <w:pPr>
              <w:jc w:val="center"/>
              <w:rPr>
                <w:rFonts w:ascii="仿宋_GB2312" w:hAnsi="仿宋_GB2312" w:eastAsia="仿宋_GB2312" w:cs="仿宋_GB2312"/>
                <w:color w:val="000000" w:themeColor="text1"/>
                <w:szCs w:val="21"/>
                <w14:textFill>
                  <w14:solidFill>
                    <w14:schemeClr w14:val="tx1"/>
                  </w14:solidFill>
                </w14:textFill>
              </w:rPr>
            </w:pPr>
          </w:p>
        </w:tc>
        <w:tc>
          <w:tcPr>
            <w:tcW w:w="8083" w:type="dxa"/>
            <w:shd w:val="clear" w:color="auto" w:fill="auto"/>
            <w:vAlign w:val="center"/>
          </w:tcPr>
          <w:p>
            <w:pP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2.完成激励录入工作，录入率100%。（5分）</w:t>
            </w:r>
          </w:p>
        </w:tc>
        <w:tc>
          <w:tcPr>
            <w:tcW w:w="4120" w:type="dxa"/>
            <w:shd w:val="clear" w:color="auto" w:fill="auto"/>
            <w:vAlign w:val="center"/>
          </w:tcPr>
          <w:p>
            <w:pP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无须提供佐证材料</w:t>
            </w:r>
          </w:p>
        </w:tc>
        <w:tc>
          <w:tcPr>
            <w:tcW w:w="588" w:type="dxa"/>
            <w:shd w:val="clear" w:color="auto" w:fill="auto"/>
            <w:vAlign w:val="center"/>
          </w:tcPr>
          <w:p>
            <w:pPr>
              <w:rPr>
                <w:rFonts w:ascii="仿宋_GB2312" w:hAnsi="仿宋_GB2312" w:eastAsia="仿宋_GB2312" w:cs="仿宋_GB2312"/>
                <w:color w:val="000000" w:themeColor="text1"/>
                <w:szCs w:val="21"/>
                <w14:textFill>
                  <w14:solidFill>
                    <w14:schemeClr w14:val="tx1"/>
                  </w14:solidFill>
                </w14:textFill>
              </w:rPr>
            </w:pPr>
          </w:p>
        </w:tc>
        <w:tc>
          <w:tcPr>
            <w:tcW w:w="588" w:type="dxa"/>
            <w:shd w:val="clear" w:color="auto" w:fill="auto"/>
            <w:vAlign w:val="center"/>
          </w:tcPr>
          <w:p>
            <w:pPr>
              <w:rPr>
                <w:rFonts w:ascii="仿宋_GB2312" w:hAnsi="仿宋_GB2312" w:eastAsia="仿宋_GB2312" w:cs="仿宋_GB2312"/>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35" w:type="dxa"/>
            <w:vMerge w:val="continue"/>
            <w:shd w:val="clear" w:color="auto" w:fill="auto"/>
            <w:vAlign w:val="center"/>
          </w:tcPr>
          <w:p>
            <w:pPr>
              <w:jc w:val="center"/>
              <w:rPr>
                <w:rFonts w:ascii="仿宋_GB2312" w:hAnsi="仿宋_GB2312" w:eastAsia="仿宋_GB2312" w:cs="仿宋_GB2312"/>
                <w:color w:val="000000" w:themeColor="text1"/>
                <w:szCs w:val="21"/>
                <w14:textFill>
                  <w14:solidFill>
                    <w14:schemeClr w14:val="tx1"/>
                  </w14:solidFill>
                </w14:textFill>
              </w:rPr>
            </w:pPr>
          </w:p>
        </w:tc>
        <w:tc>
          <w:tcPr>
            <w:tcW w:w="8083" w:type="dxa"/>
            <w:shd w:val="clear" w:color="auto" w:fill="auto"/>
            <w:vAlign w:val="center"/>
          </w:tcPr>
          <w:p>
            <w:pP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3.完成“学社衔接”工作，完成率100%。（5分）</w:t>
            </w:r>
          </w:p>
        </w:tc>
        <w:tc>
          <w:tcPr>
            <w:tcW w:w="4120" w:type="dxa"/>
            <w:shd w:val="clear" w:color="auto" w:fill="auto"/>
            <w:vAlign w:val="center"/>
          </w:tcPr>
          <w:p>
            <w:pP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无需提供佐证材料</w:t>
            </w:r>
          </w:p>
        </w:tc>
        <w:tc>
          <w:tcPr>
            <w:tcW w:w="588" w:type="dxa"/>
            <w:shd w:val="clear" w:color="auto" w:fill="auto"/>
            <w:vAlign w:val="center"/>
          </w:tcPr>
          <w:p>
            <w:pPr>
              <w:rPr>
                <w:rFonts w:ascii="仿宋_GB2312" w:hAnsi="仿宋_GB2312" w:eastAsia="仿宋_GB2312" w:cs="仿宋_GB2312"/>
                <w:color w:val="000000" w:themeColor="text1"/>
                <w:szCs w:val="21"/>
                <w14:textFill>
                  <w14:solidFill>
                    <w14:schemeClr w14:val="tx1"/>
                  </w14:solidFill>
                </w14:textFill>
              </w:rPr>
            </w:pPr>
          </w:p>
        </w:tc>
        <w:tc>
          <w:tcPr>
            <w:tcW w:w="588" w:type="dxa"/>
            <w:shd w:val="clear" w:color="auto" w:fill="auto"/>
            <w:vAlign w:val="center"/>
          </w:tcPr>
          <w:p>
            <w:pPr>
              <w:rPr>
                <w:rFonts w:ascii="仿宋_GB2312" w:hAnsi="仿宋_GB2312" w:eastAsia="仿宋_GB2312" w:cs="仿宋_GB2312"/>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35" w:type="dxa"/>
            <w:vMerge w:val="restart"/>
            <w:shd w:val="clear" w:color="auto" w:fill="auto"/>
            <w:vAlign w:val="center"/>
          </w:tcPr>
          <w:p>
            <w:pPr>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团员管理</w:t>
            </w:r>
          </w:p>
          <w:p>
            <w:pPr>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（18分）</w:t>
            </w:r>
          </w:p>
        </w:tc>
        <w:tc>
          <w:tcPr>
            <w:tcW w:w="8083" w:type="dxa"/>
            <w:shd w:val="clear" w:color="auto" w:fill="auto"/>
            <w:vAlign w:val="center"/>
          </w:tcPr>
          <w:p>
            <w:pP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1.协助各基层团支部做好团员身份认定工作。（5分）</w:t>
            </w:r>
          </w:p>
        </w:tc>
        <w:tc>
          <w:tcPr>
            <w:tcW w:w="4120" w:type="dxa"/>
            <w:shd w:val="clear" w:color="auto" w:fill="auto"/>
            <w:vAlign w:val="center"/>
          </w:tcPr>
          <w:p>
            <w:pP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1-1提供团员名单；</w:t>
            </w:r>
          </w:p>
          <w:p>
            <w:pP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1-2提供团员身份认定工作相关材料以及入团年龄问题等情况处理结果</w:t>
            </w:r>
          </w:p>
        </w:tc>
        <w:tc>
          <w:tcPr>
            <w:tcW w:w="588" w:type="dxa"/>
            <w:shd w:val="clear" w:color="auto" w:fill="auto"/>
            <w:vAlign w:val="center"/>
          </w:tcPr>
          <w:p>
            <w:pPr>
              <w:rPr>
                <w:rFonts w:ascii="仿宋_GB2312" w:hAnsi="仿宋_GB2312" w:eastAsia="仿宋_GB2312" w:cs="仿宋_GB2312"/>
                <w:color w:val="000000" w:themeColor="text1"/>
                <w:szCs w:val="21"/>
                <w14:textFill>
                  <w14:solidFill>
                    <w14:schemeClr w14:val="tx1"/>
                  </w14:solidFill>
                </w14:textFill>
              </w:rPr>
            </w:pPr>
          </w:p>
        </w:tc>
        <w:tc>
          <w:tcPr>
            <w:tcW w:w="588" w:type="dxa"/>
            <w:shd w:val="clear" w:color="auto" w:fill="auto"/>
            <w:vAlign w:val="center"/>
          </w:tcPr>
          <w:p>
            <w:pPr>
              <w:rPr>
                <w:rFonts w:ascii="仿宋_GB2312" w:hAnsi="仿宋_GB2312" w:eastAsia="仿宋_GB2312" w:cs="仿宋_GB2312"/>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2235" w:type="dxa"/>
            <w:vMerge w:val="continue"/>
            <w:shd w:val="clear" w:color="auto" w:fill="auto"/>
            <w:vAlign w:val="center"/>
          </w:tcPr>
          <w:p>
            <w:pPr>
              <w:jc w:val="center"/>
              <w:rPr>
                <w:rFonts w:ascii="仿宋_GB2312" w:hAnsi="仿宋_GB2312" w:eastAsia="仿宋_GB2312" w:cs="仿宋_GB2312"/>
                <w:color w:val="000000" w:themeColor="text1"/>
                <w:szCs w:val="21"/>
                <w14:textFill>
                  <w14:solidFill>
                    <w14:schemeClr w14:val="tx1"/>
                  </w14:solidFill>
                </w14:textFill>
              </w:rPr>
            </w:pPr>
          </w:p>
        </w:tc>
        <w:tc>
          <w:tcPr>
            <w:tcW w:w="8083" w:type="dxa"/>
            <w:shd w:val="clear" w:color="auto" w:fill="auto"/>
            <w:vAlign w:val="center"/>
          </w:tcPr>
          <w:p>
            <w:pP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2.协助各基层团支部做好团费收缴与管理工作。（5分）</w:t>
            </w:r>
          </w:p>
        </w:tc>
        <w:tc>
          <w:tcPr>
            <w:tcW w:w="4120" w:type="dxa"/>
            <w:shd w:val="clear" w:color="auto" w:fill="auto"/>
            <w:vAlign w:val="center"/>
          </w:tcPr>
          <w:p>
            <w:pP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无需提供佐证材料</w:t>
            </w:r>
          </w:p>
        </w:tc>
        <w:tc>
          <w:tcPr>
            <w:tcW w:w="588" w:type="dxa"/>
            <w:shd w:val="clear" w:color="auto" w:fill="auto"/>
            <w:vAlign w:val="center"/>
          </w:tcPr>
          <w:p>
            <w:pPr>
              <w:rPr>
                <w:rFonts w:ascii="仿宋_GB2312" w:hAnsi="仿宋_GB2312" w:eastAsia="仿宋_GB2312" w:cs="仿宋_GB2312"/>
                <w:color w:val="000000" w:themeColor="text1"/>
                <w:szCs w:val="21"/>
                <w14:textFill>
                  <w14:solidFill>
                    <w14:schemeClr w14:val="tx1"/>
                  </w14:solidFill>
                </w14:textFill>
              </w:rPr>
            </w:pPr>
          </w:p>
        </w:tc>
        <w:tc>
          <w:tcPr>
            <w:tcW w:w="588" w:type="dxa"/>
            <w:shd w:val="clear" w:color="auto" w:fill="auto"/>
            <w:vAlign w:val="center"/>
          </w:tcPr>
          <w:p>
            <w:pPr>
              <w:rPr>
                <w:rFonts w:ascii="仿宋_GB2312" w:hAnsi="仿宋_GB2312" w:eastAsia="仿宋_GB2312" w:cs="仿宋_GB2312"/>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35" w:type="dxa"/>
            <w:vMerge w:val="continue"/>
            <w:shd w:val="clear" w:color="auto" w:fill="auto"/>
            <w:vAlign w:val="center"/>
          </w:tcPr>
          <w:p>
            <w:pPr>
              <w:jc w:val="center"/>
              <w:rPr>
                <w:rFonts w:ascii="仿宋_GB2312" w:hAnsi="仿宋_GB2312" w:eastAsia="仿宋_GB2312" w:cs="仿宋_GB2312"/>
                <w:color w:val="000000" w:themeColor="text1"/>
                <w:szCs w:val="21"/>
                <w14:textFill>
                  <w14:solidFill>
                    <w14:schemeClr w14:val="tx1"/>
                  </w14:solidFill>
                </w14:textFill>
              </w:rPr>
            </w:pPr>
          </w:p>
        </w:tc>
        <w:tc>
          <w:tcPr>
            <w:tcW w:w="8083" w:type="dxa"/>
            <w:shd w:val="clear" w:color="auto" w:fill="auto"/>
            <w:vAlign w:val="center"/>
          </w:tcPr>
          <w:p>
            <w:pP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3.协助学院做好发展团员工作，严格入团程序，入团志愿书与记事簿填写无误并及时录入“智慧团建”系统。（5分）</w:t>
            </w:r>
          </w:p>
        </w:tc>
        <w:tc>
          <w:tcPr>
            <w:tcW w:w="4120" w:type="dxa"/>
            <w:shd w:val="clear" w:color="auto" w:fill="auto"/>
            <w:vAlign w:val="center"/>
          </w:tcPr>
          <w:p>
            <w:pP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无需提供佐证材料</w:t>
            </w:r>
          </w:p>
        </w:tc>
        <w:tc>
          <w:tcPr>
            <w:tcW w:w="588" w:type="dxa"/>
            <w:shd w:val="clear" w:color="auto" w:fill="auto"/>
            <w:vAlign w:val="center"/>
          </w:tcPr>
          <w:p>
            <w:pPr>
              <w:rPr>
                <w:rFonts w:ascii="仿宋_GB2312" w:hAnsi="仿宋_GB2312" w:eastAsia="仿宋_GB2312" w:cs="仿宋_GB2312"/>
                <w:color w:val="000000" w:themeColor="text1"/>
                <w:szCs w:val="21"/>
                <w14:textFill>
                  <w14:solidFill>
                    <w14:schemeClr w14:val="tx1"/>
                  </w14:solidFill>
                </w14:textFill>
              </w:rPr>
            </w:pPr>
          </w:p>
        </w:tc>
        <w:tc>
          <w:tcPr>
            <w:tcW w:w="588" w:type="dxa"/>
            <w:shd w:val="clear" w:color="auto" w:fill="auto"/>
            <w:vAlign w:val="center"/>
          </w:tcPr>
          <w:p>
            <w:pPr>
              <w:rPr>
                <w:rFonts w:ascii="仿宋_GB2312" w:hAnsi="仿宋_GB2312" w:eastAsia="仿宋_GB2312" w:cs="仿宋_GB2312"/>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35" w:type="dxa"/>
            <w:vMerge w:val="continue"/>
            <w:shd w:val="clear" w:color="auto" w:fill="auto"/>
            <w:vAlign w:val="center"/>
          </w:tcPr>
          <w:p>
            <w:pPr>
              <w:jc w:val="center"/>
              <w:rPr>
                <w:rFonts w:ascii="仿宋_GB2312" w:hAnsi="仿宋_GB2312" w:eastAsia="仿宋_GB2312" w:cs="仿宋_GB2312"/>
                <w:color w:val="000000" w:themeColor="text1"/>
                <w:szCs w:val="21"/>
                <w14:textFill>
                  <w14:solidFill>
                    <w14:schemeClr w14:val="tx1"/>
                  </w14:solidFill>
                </w14:textFill>
              </w:rPr>
            </w:pPr>
          </w:p>
        </w:tc>
        <w:tc>
          <w:tcPr>
            <w:tcW w:w="8083" w:type="dxa"/>
            <w:shd w:val="clear" w:color="auto" w:fill="auto"/>
            <w:vAlign w:val="center"/>
          </w:tcPr>
          <w:p>
            <w:pP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4.加强和改进流动团员管理。智慧团建系统中建</w:t>
            </w:r>
            <w:r>
              <w:rPr>
                <w:rFonts w:hint="eastAsia" w:ascii="宋体" w:hAnsi="宋体" w:eastAsia="宋体" w:cs="宋体"/>
                <w:color w:val="000000" w:themeColor="text1"/>
                <w:szCs w:val="21"/>
                <w14:textFill>
                  <w14:solidFill>
                    <w14:schemeClr w14:val="tx1"/>
                  </w14:solidFill>
                </w14:textFill>
              </w:rPr>
              <w:t>立</w:t>
            </w:r>
            <w:r>
              <w:rPr>
                <w:rFonts w:hint="eastAsia" w:ascii="仿宋_GB2312" w:hAnsi="仿宋_GB2312" w:eastAsia="仿宋_GB2312" w:cs="仿宋_GB2312"/>
                <w:color w:val="000000" w:themeColor="text1"/>
                <w:szCs w:val="21"/>
                <w14:textFill>
                  <w14:solidFill>
                    <w14:schemeClr w14:val="tx1"/>
                  </w14:solidFill>
                </w14:textFill>
              </w:rPr>
              <w:t>流动团员团支部，团支部性</w:t>
            </w:r>
            <w:r>
              <w:rPr>
                <w:rFonts w:hint="eastAsia" w:ascii="宋体" w:hAnsi="宋体" w:eastAsia="宋体" w:cs="宋体"/>
                <w:color w:val="000000" w:themeColor="text1"/>
                <w:szCs w:val="21"/>
                <w14:textFill>
                  <w14:solidFill>
                    <w14:schemeClr w14:val="tx1"/>
                  </w14:solidFill>
                </w14:textFill>
              </w:rPr>
              <w:t>质</w:t>
            </w:r>
            <w:r>
              <w:rPr>
                <w:rFonts w:hint="eastAsia" w:ascii="仿宋_GB2312" w:hAnsi="仿宋_GB2312" w:eastAsia="仿宋_GB2312" w:cs="仿宋_GB2312"/>
                <w:color w:val="000000" w:themeColor="text1"/>
                <w:szCs w:val="21"/>
                <w14:textFill>
                  <w14:solidFill>
                    <w14:schemeClr w14:val="tx1"/>
                  </w14:solidFill>
                </w14:textFill>
              </w:rPr>
              <w:t>及名</w:t>
            </w:r>
            <w:r>
              <w:rPr>
                <w:rFonts w:hint="eastAsia" w:ascii="宋体" w:hAnsi="宋体" w:eastAsia="宋体" w:cs="宋体"/>
                <w:color w:val="000000" w:themeColor="text1"/>
                <w:szCs w:val="21"/>
                <w14:textFill>
                  <w14:solidFill>
                    <w14:schemeClr w14:val="tx1"/>
                  </w14:solidFill>
                </w14:textFill>
              </w:rPr>
              <w:t>称</w:t>
            </w:r>
            <w:r>
              <w:rPr>
                <w:rFonts w:hint="eastAsia" w:ascii="仿宋_GB2312" w:hAnsi="仿宋_GB2312" w:eastAsia="仿宋_GB2312" w:cs="仿宋_GB2312"/>
                <w:color w:val="000000" w:themeColor="text1"/>
                <w:szCs w:val="21"/>
                <w14:textFill>
                  <w14:solidFill>
                    <w14:schemeClr w14:val="tx1"/>
                  </w14:solidFill>
                </w14:textFill>
              </w:rPr>
              <w:t>准确无误，流动团员</w:t>
            </w:r>
            <w:r>
              <w:rPr>
                <w:rFonts w:hint="eastAsia" w:ascii="宋体" w:hAnsi="宋体" w:eastAsia="宋体" w:cs="宋体"/>
                <w:color w:val="000000" w:themeColor="text1"/>
                <w:szCs w:val="21"/>
                <w14:textFill>
                  <w14:solidFill>
                    <w14:schemeClr w14:val="tx1"/>
                  </w14:solidFill>
                </w14:textFill>
              </w:rPr>
              <w:t>全</w:t>
            </w:r>
            <w:r>
              <w:rPr>
                <w:rFonts w:hint="eastAsia" w:ascii="___WRD_EMBED_SUB_46" w:hAnsi="___WRD_EMBED_SUB_46" w:eastAsia="___WRD_EMBED_SUB_46" w:cs="___WRD_EMBED_SUB_46"/>
                <w:color w:val="000000" w:themeColor="text1"/>
                <w:szCs w:val="21"/>
                <w14:textFill>
                  <w14:solidFill>
                    <w14:schemeClr w14:val="tx1"/>
                  </w14:solidFill>
                </w14:textFill>
              </w:rPr>
              <w:t>部</w:t>
            </w:r>
            <w:r>
              <w:rPr>
                <w:rFonts w:hint="eastAsia" w:ascii="仿宋_GB2312" w:hAnsi="仿宋_GB2312" w:eastAsia="仿宋_GB2312" w:cs="仿宋_GB2312"/>
                <w:color w:val="000000" w:themeColor="text1"/>
                <w:szCs w:val="21"/>
                <w14:textFill>
                  <w14:solidFill>
                    <w14:schemeClr w14:val="tx1"/>
                  </w14:solidFill>
                </w14:textFill>
              </w:rPr>
              <w:t>转入流动团支部，</w:t>
            </w:r>
            <w:r>
              <w:rPr>
                <w:rFonts w:hint="eastAsia" w:ascii="宋体" w:hAnsi="宋体" w:eastAsia="宋体" w:cs="宋体"/>
                <w:color w:val="000000" w:themeColor="text1"/>
                <w:szCs w:val="21"/>
                <w14:textFill>
                  <w14:solidFill>
                    <w14:schemeClr w14:val="tx1"/>
                  </w14:solidFill>
                </w14:textFill>
              </w:rPr>
              <w:t>可</w:t>
            </w:r>
            <w:r>
              <w:rPr>
                <w:rFonts w:hint="eastAsia" w:ascii="仿宋_GB2312" w:hAnsi="仿宋_GB2312" w:eastAsia="仿宋_GB2312" w:cs="仿宋_GB2312"/>
                <w:color w:val="000000" w:themeColor="text1"/>
                <w:szCs w:val="21"/>
                <w14:textFill>
                  <w14:solidFill>
                    <w14:schemeClr w14:val="tx1"/>
                  </w14:solidFill>
                </w14:textFill>
              </w:rPr>
              <w:t>转出团员</w:t>
            </w:r>
            <w:r>
              <w:rPr>
                <w:rFonts w:hint="eastAsia" w:ascii="宋体" w:hAnsi="宋体" w:eastAsia="宋体" w:cs="宋体"/>
                <w:color w:val="000000" w:themeColor="text1"/>
                <w:szCs w:val="21"/>
                <w14:textFill>
                  <w14:solidFill>
                    <w14:schemeClr w14:val="tx1"/>
                  </w14:solidFill>
                </w14:textFill>
              </w:rPr>
              <w:t>全</w:t>
            </w:r>
            <w:r>
              <w:rPr>
                <w:rFonts w:hint="eastAsia" w:ascii="___WRD_EMBED_SUB_46" w:hAnsi="___WRD_EMBED_SUB_46" w:eastAsia="___WRD_EMBED_SUB_46" w:cs="___WRD_EMBED_SUB_46"/>
                <w:color w:val="000000" w:themeColor="text1"/>
                <w:szCs w:val="21"/>
                <w14:textFill>
                  <w14:solidFill>
                    <w14:schemeClr w14:val="tx1"/>
                  </w14:solidFill>
                </w14:textFill>
              </w:rPr>
              <w:t>部</w:t>
            </w:r>
            <w:r>
              <w:rPr>
                <w:rFonts w:hint="eastAsia" w:ascii="仿宋_GB2312" w:hAnsi="仿宋_GB2312" w:eastAsia="仿宋_GB2312" w:cs="仿宋_GB2312"/>
                <w:color w:val="000000" w:themeColor="text1"/>
                <w:szCs w:val="21"/>
                <w14:textFill>
                  <w14:solidFill>
                    <w14:schemeClr w14:val="tx1"/>
                  </w14:solidFill>
                </w14:textFill>
              </w:rPr>
              <w:t>完成转出得3分；流动团员转出率达80%得2分。流动团员转接率达60%得1分，未达60%不得分。（3分）</w:t>
            </w:r>
          </w:p>
        </w:tc>
        <w:tc>
          <w:tcPr>
            <w:tcW w:w="4120" w:type="dxa"/>
            <w:shd w:val="clear" w:color="auto" w:fill="auto"/>
            <w:vAlign w:val="center"/>
          </w:tcPr>
          <w:p>
            <w:pP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智慧团建团员管理相</w:t>
            </w:r>
            <w:r>
              <w:rPr>
                <w:rFonts w:hint="eastAsia" w:ascii="仿宋_GB2312" w:hAnsi="仿宋_GB2312" w:eastAsia="仿宋_GB2312" w:cs="仿宋_GB2312"/>
                <w:szCs w:val="21"/>
              </w:rPr>
              <w:t>关材料</w:t>
            </w:r>
            <w:r>
              <w:rPr>
                <w:rFonts w:hint="eastAsia" w:ascii="仿宋_GB2312" w:hAnsi="仿宋_GB2312" w:eastAsia="仿宋_GB2312" w:cs="仿宋_GB2312"/>
                <w:color w:val="000000" w:themeColor="text1"/>
                <w:szCs w:val="21"/>
                <w14:textFill>
                  <w14:solidFill>
                    <w14:schemeClr w14:val="tx1"/>
                  </w14:solidFill>
                </w14:textFill>
              </w:rPr>
              <w:t>（如团员转出率表格，流动团员团支部内团</w:t>
            </w:r>
            <w:r>
              <w:rPr>
                <w:rFonts w:hint="eastAsia" w:ascii="仿宋_GB2312" w:hAnsi="仿宋_GB2312" w:eastAsia="仿宋_GB2312" w:cs="仿宋_GB2312"/>
                <w:szCs w:val="21"/>
              </w:rPr>
              <w:t>员列表</w:t>
            </w:r>
            <w:r>
              <w:rPr>
                <w:rFonts w:hint="eastAsia" w:ascii="仿宋_GB2312" w:hAnsi="仿宋_GB2312" w:eastAsia="仿宋_GB2312" w:cs="仿宋_GB2312"/>
                <w:color w:val="000000" w:themeColor="text1"/>
                <w:szCs w:val="21"/>
                <w14:textFill>
                  <w14:solidFill>
                    <w14:schemeClr w14:val="tx1"/>
                  </w14:solidFill>
                </w14:textFill>
              </w:rPr>
              <w:t>截图</w:t>
            </w:r>
            <w:r>
              <w:rPr>
                <w:rFonts w:hint="eastAsia" w:ascii="___WRD_EMBED_SUB_46" w:hAnsi="___WRD_EMBED_SUB_46" w:eastAsia="___WRD_EMBED_SUB_46" w:cs="___WRD_EMBED_SUB_46"/>
                <w:color w:val="000000" w:themeColor="text1"/>
                <w:szCs w:val="21"/>
                <w14:textFill>
                  <w14:solidFill>
                    <w14:schemeClr w14:val="tx1"/>
                  </w14:solidFill>
                </w14:textFill>
              </w:rPr>
              <w:t>）</w:t>
            </w:r>
          </w:p>
        </w:tc>
        <w:tc>
          <w:tcPr>
            <w:tcW w:w="588" w:type="dxa"/>
            <w:shd w:val="clear" w:color="auto" w:fill="auto"/>
            <w:vAlign w:val="center"/>
          </w:tcPr>
          <w:p>
            <w:pPr>
              <w:rPr>
                <w:rFonts w:ascii="仿宋_GB2312" w:hAnsi="仿宋_GB2312" w:eastAsia="仿宋_GB2312" w:cs="仿宋_GB2312"/>
                <w:color w:val="000000" w:themeColor="text1"/>
                <w:szCs w:val="21"/>
                <w14:textFill>
                  <w14:solidFill>
                    <w14:schemeClr w14:val="tx1"/>
                  </w14:solidFill>
                </w14:textFill>
              </w:rPr>
            </w:pPr>
          </w:p>
        </w:tc>
        <w:tc>
          <w:tcPr>
            <w:tcW w:w="588" w:type="dxa"/>
            <w:shd w:val="clear" w:color="auto" w:fill="auto"/>
            <w:vAlign w:val="center"/>
          </w:tcPr>
          <w:p>
            <w:pPr>
              <w:rPr>
                <w:rFonts w:ascii="仿宋_GB2312" w:hAnsi="仿宋_GB2312" w:eastAsia="仿宋_GB2312" w:cs="仿宋_GB2312"/>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0" w:hRule="atLeast"/>
          <w:jc w:val="center"/>
        </w:trPr>
        <w:tc>
          <w:tcPr>
            <w:tcW w:w="2235" w:type="dxa"/>
            <w:vMerge w:val="restart"/>
            <w:shd w:val="clear" w:color="auto" w:fill="auto"/>
            <w:vAlign w:val="center"/>
          </w:tcPr>
          <w:p>
            <w:pPr>
              <w:spacing w:line="380" w:lineRule="exact"/>
              <w:ind w:left="-105" w:leftChars="-50" w:right="-105" w:rightChars="-50"/>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加分项</w:t>
            </w:r>
          </w:p>
          <w:p>
            <w:pPr>
              <w:spacing w:line="380" w:lineRule="exact"/>
              <w:ind w:left="-63" w:leftChars="-30" w:right="-63" w:rightChars="-30"/>
              <w:jc w:val="center"/>
              <w:rPr>
                <w:rFonts w:ascii="仿宋_GB2312" w:hAnsi="仿宋_GB2312" w:eastAsia="仿宋_GB2312" w:cs="仿宋_GB2312"/>
                <w:color w:val="000000" w:themeColor="text1"/>
                <w:szCs w:val="21"/>
                <w14:textFill>
                  <w14:solidFill>
                    <w14:schemeClr w14:val="tx1"/>
                  </w14:solidFill>
                </w14:textFill>
              </w:rPr>
            </w:pPr>
          </w:p>
        </w:tc>
        <w:tc>
          <w:tcPr>
            <w:tcW w:w="8083" w:type="dxa"/>
            <w:shd w:val="clear" w:color="auto" w:fill="auto"/>
            <w:vAlign w:val="center"/>
          </w:tcPr>
          <w:p>
            <w:pPr>
              <w:spacing w:line="380" w:lineRule="exact"/>
              <w:ind w:right="-63" w:rightChars="-30"/>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1.2023-2024学年第一学期主题团日评比获“精品主题团日”加1分（1个1分，2个2分，以此类推），获“优秀主题团日”加0.5分（规则同上）；2023-2024学年第二学期支部主题团日活动有方案设计周密严谨，形式新颖、结合专业知识、富有创新者，酌情加1-5分。</w:t>
            </w:r>
          </w:p>
        </w:tc>
        <w:tc>
          <w:tcPr>
            <w:tcW w:w="4120" w:type="dxa"/>
            <w:shd w:val="clear" w:color="auto" w:fill="auto"/>
            <w:vAlign w:val="center"/>
          </w:tcPr>
          <w:p>
            <w:pPr>
              <w:spacing w:line="380" w:lineRule="exact"/>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szCs w:val="21"/>
              </w:rPr>
              <w:t>提供</w:t>
            </w:r>
            <w:r>
              <w:rPr>
                <w:rFonts w:hint="eastAsia" w:ascii="仿宋_GB2312" w:hAnsi="仿宋_GB2312" w:eastAsia="仿宋_GB2312" w:cs="仿宋_GB2312"/>
                <w:color w:val="000000" w:themeColor="text1"/>
                <w:szCs w:val="21"/>
                <w14:textFill>
                  <w14:solidFill>
                    <w14:schemeClr w14:val="tx1"/>
                  </w14:solidFill>
                </w14:textFill>
              </w:rPr>
              <w:t>2023-2024学年第二学期</w:t>
            </w:r>
            <w:r>
              <w:rPr>
                <w:rFonts w:hint="eastAsia" w:ascii="仿宋_GB2312" w:hAnsi="仿宋_GB2312" w:eastAsia="仿宋_GB2312" w:cs="仿宋_GB2312"/>
                <w:szCs w:val="21"/>
              </w:rPr>
              <w:t>主题团日活动相关材料（包括活动策划、新闻稿、公众号推文链接等）</w:t>
            </w:r>
          </w:p>
        </w:tc>
        <w:tc>
          <w:tcPr>
            <w:tcW w:w="588" w:type="dxa"/>
            <w:shd w:val="clear" w:color="auto" w:fill="auto"/>
            <w:vAlign w:val="center"/>
          </w:tcPr>
          <w:p>
            <w:pPr>
              <w:spacing w:line="380" w:lineRule="exact"/>
              <w:ind w:firstLine="420" w:firstLineChars="200"/>
              <w:rPr>
                <w:rFonts w:ascii="仿宋_GB2312" w:hAnsi="仿宋_GB2312" w:eastAsia="仿宋_GB2312" w:cs="仿宋_GB2312"/>
                <w:color w:val="000000" w:themeColor="text1"/>
                <w:szCs w:val="21"/>
                <w14:textFill>
                  <w14:solidFill>
                    <w14:schemeClr w14:val="tx1"/>
                  </w14:solidFill>
                </w14:textFill>
              </w:rPr>
            </w:pPr>
          </w:p>
        </w:tc>
        <w:tc>
          <w:tcPr>
            <w:tcW w:w="588" w:type="dxa"/>
            <w:shd w:val="clear" w:color="auto" w:fill="auto"/>
            <w:vAlign w:val="center"/>
          </w:tcPr>
          <w:p>
            <w:pPr>
              <w:rPr>
                <w:rFonts w:ascii="仿宋_GB2312" w:hAnsi="仿宋_GB2312" w:eastAsia="仿宋_GB2312" w:cs="仿宋_GB2312"/>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35" w:type="dxa"/>
            <w:vMerge w:val="continue"/>
            <w:shd w:val="clear" w:color="auto" w:fill="auto"/>
            <w:vAlign w:val="center"/>
          </w:tcPr>
          <w:p>
            <w:pPr>
              <w:spacing w:line="380" w:lineRule="exact"/>
              <w:ind w:left="-105" w:leftChars="-50" w:right="-105" w:rightChars="-50"/>
              <w:jc w:val="center"/>
              <w:rPr>
                <w:rFonts w:ascii="仿宋_GB2312" w:hAnsi="仿宋_GB2312" w:eastAsia="仿宋_GB2312" w:cs="仿宋_GB2312"/>
                <w:color w:val="000000" w:themeColor="text1"/>
                <w:szCs w:val="21"/>
                <w14:textFill>
                  <w14:solidFill>
                    <w14:schemeClr w14:val="tx1"/>
                  </w14:solidFill>
                </w14:textFill>
              </w:rPr>
            </w:pPr>
          </w:p>
        </w:tc>
        <w:tc>
          <w:tcPr>
            <w:tcW w:w="8083" w:type="dxa"/>
            <w:shd w:val="clear" w:color="auto" w:fill="auto"/>
            <w:vAlign w:val="center"/>
          </w:tcPr>
          <w:p>
            <w:pPr>
              <w:spacing w:line="380" w:lineRule="exact"/>
              <w:ind w:right="-63" w:rightChars="-30"/>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2.与校级团委团务中心上下联动，积极承办校级团委团务中心举办的各项活动。酌情加1-5分。</w:t>
            </w:r>
          </w:p>
        </w:tc>
        <w:tc>
          <w:tcPr>
            <w:tcW w:w="4120" w:type="dxa"/>
            <w:shd w:val="clear" w:color="auto" w:fill="auto"/>
            <w:vAlign w:val="center"/>
          </w:tcPr>
          <w:p>
            <w:pPr>
              <w:spacing w:line="380" w:lineRule="exact"/>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提供活动相关资料。</w:t>
            </w:r>
          </w:p>
        </w:tc>
        <w:tc>
          <w:tcPr>
            <w:tcW w:w="588" w:type="dxa"/>
            <w:shd w:val="clear" w:color="auto" w:fill="auto"/>
            <w:vAlign w:val="center"/>
          </w:tcPr>
          <w:p>
            <w:pPr>
              <w:spacing w:line="380" w:lineRule="exact"/>
              <w:ind w:firstLine="420" w:firstLineChars="200"/>
              <w:rPr>
                <w:rFonts w:ascii="仿宋_GB2312" w:hAnsi="仿宋_GB2312" w:eastAsia="仿宋_GB2312" w:cs="仿宋_GB2312"/>
                <w:color w:val="000000" w:themeColor="text1"/>
                <w:szCs w:val="21"/>
                <w14:textFill>
                  <w14:solidFill>
                    <w14:schemeClr w14:val="tx1"/>
                  </w14:solidFill>
                </w14:textFill>
              </w:rPr>
            </w:pPr>
          </w:p>
        </w:tc>
        <w:tc>
          <w:tcPr>
            <w:tcW w:w="588" w:type="dxa"/>
            <w:shd w:val="clear" w:color="auto" w:fill="auto"/>
            <w:vAlign w:val="center"/>
          </w:tcPr>
          <w:p>
            <w:pPr>
              <w:rPr>
                <w:rFonts w:ascii="仿宋_GB2312" w:hAnsi="仿宋_GB2312" w:eastAsia="仿宋_GB2312" w:cs="仿宋_GB2312"/>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35" w:type="dxa"/>
            <w:vMerge w:val="restart"/>
            <w:shd w:val="clear" w:color="auto" w:fill="auto"/>
            <w:vAlign w:val="center"/>
          </w:tcPr>
          <w:p>
            <w:pPr>
              <w:spacing w:line="380" w:lineRule="exact"/>
              <w:ind w:left="-105" w:leftChars="-50" w:right="-105" w:rightChars="-50"/>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扣分项</w:t>
            </w:r>
          </w:p>
          <w:p>
            <w:pPr>
              <w:spacing w:line="380" w:lineRule="exact"/>
              <w:ind w:left="-63" w:leftChars="-30" w:right="-63" w:rightChars="-30"/>
              <w:jc w:val="center"/>
              <w:rPr>
                <w:rFonts w:ascii="仿宋_GB2312" w:hAnsi="仿宋_GB2312" w:eastAsia="仿宋_GB2312" w:cs="仿宋_GB2312"/>
                <w:color w:val="000000" w:themeColor="text1"/>
                <w:szCs w:val="21"/>
                <w14:textFill>
                  <w14:solidFill>
                    <w14:schemeClr w14:val="tx1"/>
                  </w14:solidFill>
                </w14:textFill>
              </w:rPr>
            </w:pPr>
          </w:p>
        </w:tc>
        <w:tc>
          <w:tcPr>
            <w:tcW w:w="8083" w:type="dxa"/>
            <w:shd w:val="clear" w:color="auto" w:fill="auto"/>
            <w:vAlign w:val="center"/>
          </w:tcPr>
          <w:p>
            <w:pPr>
              <w:spacing w:line="380" w:lineRule="exact"/>
              <w:ind w:right="-63" w:rightChars="-30"/>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1.二级学院团委及所辖团学组织及个人出现舆情和重大风险，影响恶劣。酌情扣1-5分。</w:t>
            </w:r>
          </w:p>
        </w:tc>
        <w:tc>
          <w:tcPr>
            <w:tcW w:w="4120" w:type="dxa"/>
            <w:shd w:val="clear" w:color="auto" w:fill="auto"/>
            <w:vAlign w:val="center"/>
          </w:tcPr>
          <w:p>
            <w:pPr>
              <w:spacing w:line="380" w:lineRule="exact"/>
              <w:rPr>
                <w:rFonts w:ascii="仿宋_GB2312" w:hAnsi="仿宋_GB2312" w:eastAsia="仿宋_GB2312" w:cs="仿宋_GB2312"/>
                <w:color w:val="000000" w:themeColor="text1"/>
                <w:szCs w:val="21"/>
                <w14:textFill>
                  <w14:solidFill>
                    <w14:schemeClr w14:val="tx1"/>
                  </w14:solidFill>
                </w14:textFill>
              </w:rPr>
            </w:pPr>
          </w:p>
        </w:tc>
        <w:tc>
          <w:tcPr>
            <w:tcW w:w="588" w:type="dxa"/>
            <w:shd w:val="clear" w:color="auto" w:fill="auto"/>
            <w:vAlign w:val="center"/>
          </w:tcPr>
          <w:p>
            <w:pPr>
              <w:spacing w:line="380" w:lineRule="exact"/>
              <w:ind w:firstLine="420" w:firstLineChars="200"/>
              <w:rPr>
                <w:rFonts w:ascii="仿宋_GB2312" w:hAnsi="仿宋_GB2312" w:eastAsia="仿宋_GB2312" w:cs="仿宋_GB2312"/>
                <w:color w:val="000000" w:themeColor="text1"/>
                <w:szCs w:val="21"/>
                <w14:textFill>
                  <w14:solidFill>
                    <w14:schemeClr w14:val="tx1"/>
                  </w14:solidFill>
                </w14:textFill>
              </w:rPr>
            </w:pPr>
          </w:p>
        </w:tc>
        <w:tc>
          <w:tcPr>
            <w:tcW w:w="588" w:type="dxa"/>
            <w:shd w:val="clear" w:color="auto" w:fill="auto"/>
            <w:vAlign w:val="center"/>
          </w:tcPr>
          <w:p>
            <w:pPr>
              <w:rPr>
                <w:rFonts w:ascii="仿宋_GB2312" w:hAnsi="仿宋_GB2312" w:eastAsia="仿宋_GB2312" w:cs="仿宋_GB2312"/>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35" w:type="dxa"/>
            <w:vMerge w:val="continue"/>
            <w:shd w:val="clear" w:color="auto" w:fill="auto"/>
            <w:vAlign w:val="center"/>
          </w:tcPr>
          <w:p>
            <w:pPr>
              <w:spacing w:line="380" w:lineRule="exact"/>
              <w:ind w:left="-63" w:leftChars="-30" w:right="-63" w:rightChars="-30"/>
              <w:rPr>
                <w:rFonts w:ascii="仿宋_GB2312" w:hAnsi="仿宋_GB2312" w:eastAsia="仿宋_GB2312" w:cs="仿宋_GB2312"/>
                <w:color w:val="000000" w:themeColor="text1"/>
                <w:szCs w:val="21"/>
                <w14:textFill>
                  <w14:solidFill>
                    <w14:schemeClr w14:val="tx1"/>
                  </w14:solidFill>
                </w14:textFill>
              </w:rPr>
            </w:pPr>
          </w:p>
        </w:tc>
        <w:tc>
          <w:tcPr>
            <w:tcW w:w="8083" w:type="dxa"/>
            <w:shd w:val="clear" w:color="auto" w:fill="auto"/>
            <w:vAlign w:val="center"/>
          </w:tcPr>
          <w:p>
            <w:pPr>
              <w:spacing w:line="380" w:lineRule="exact"/>
              <w:ind w:right="-63" w:rightChars="-30"/>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2.学院团务中心核心及骨干成员出现违法违纪行为。酌情扣1-5分。</w:t>
            </w:r>
          </w:p>
        </w:tc>
        <w:tc>
          <w:tcPr>
            <w:tcW w:w="4120" w:type="dxa"/>
            <w:shd w:val="clear" w:color="auto" w:fill="auto"/>
            <w:vAlign w:val="center"/>
          </w:tcPr>
          <w:p>
            <w:pPr>
              <w:spacing w:line="380" w:lineRule="exact"/>
              <w:rPr>
                <w:rFonts w:ascii="仿宋_GB2312" w:hAnsi="仿宋_GB2312" w:eastAsia="仿宋_GB2312" w:cs="仿宋_GB2312"/>
                <w:color w:val="000000" w:themeColor="text1"/>
                <w:szCs w:val="21"/>
                <w14:textFill>
                  <w14:solidFill>
                    <w14:schemeClr w14:val="tx1"/>
                  </w14:solidFill>
                </w14:textFill>
              </w:rPr>
            </w:pPr>
          </w:p>
        </w:tc>
        <w:tc>
          <w:tcPr>
            <w:tcW w:w="588" w:type="dxa"/>
            <w:shd w:val="clear" w:color="auto" w:fill="auto"/>
            <w:vAlign w:val="center"/>
          </w:tcPr>
          <w:p>
            <w:pPr>
              <w:spacing w:line="380" w:lineRule="exact"/>
              <w:ind w:firstLine="420" w:firstLineChars="200"/>
              <w:rPr>
                <w:rFonts w:ascii="仿宋_GB2312" w:hAnsi="仿宋_GB2312" w:eastAsia="仿宋_GB2312" w:cs="仿宋_GB2312"/>
                <w:color w:val="000000" w:themeColor="text1"/>
                <w:szCs w:val="21"/>
                <w14:textFill>
                  <w14:solidFill>
                    <w14:schemeClr w14:val="tx1"/>
                  </w14:solidFill>
                </w14:textFill>
              </w:rPr>
            </w:pPr>
          </w:p>
        </w:tc>
        <w:tc>
          <w:tcPr>
            <w:tcW w:w="588" w:type="dxa"/>
            <w:shd w:val="clear" w:color="auto" w:fill="auto"/>
            <w:vAlign w:val="center"/>
          </w:tcPr>
          <w:p>
            <w:pPr>
              <w:rPr>
                <w:rFonts w:ascii="仿宋_GB2312" w:hAnsi="仿宋_GB2312" w:eastAsia="仿宋_GB2312" w:cs="仿宋_GB2312"/>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35" w:type="dxa"/>
            <w:vMerge w:val="continue"/>
            <w:shd w:val="clear" w:color="auto" w:fill="auto"/>
            <w:vAlign w:val="center"/>
          </w:tcPr>
          <w:p>
            <w:pPr>
              <w:spacing w:line="380" w:lineRule="exact"/>
              <w:ind w:left="-63" w:leftChars="-30" w:right="-63" w:rightChars="-30"/>
              <w:rPr>
                <w:rFonts w:ascii="仿宋_GB2312" w:hAnsi="仿宋_GB2312" w:eastAsia="仿宋_GB2312" w:cs="仿宋_GB2312"/>
                <w:color w:val="000000" w:themeColor="text1"/>
                <w:szCs w:val="21"/>
                <w14:textFill>
                  <w14:solidFill>
                    <w14:schemeClr w14:val="tx1"/>
                  </w14:solidFill>
                </w14:textFill>
              </w:rPr>
            </w:pPr>
          </w:p>
        </w:tc>
        <w:tc>
          <w:tcPr>
            <w:tcW w:w="8083" w:type="dxa"/>
            <w:shd w:val="clear" w:color="auto" w:fill="auto"/>
            <w:vAlign w:val="center"/>
          </w:tcPr>
          <w:p>
            <w:pPr>
              <w:spacing w:line="380" w:lineRule="exact"/>
              <w:ind w:right="-63" w:rightChars="-30"/>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3.学院团务中心未能及时协调总体工作，出现上交材料缺漏或逾期状况。酌情扣1-5分。</w:t>
            </w:r>
          </w:p>
        </w:tc>
        <w:tc>
          <w:tcPr>
            <w:tcW w:w="4120" w:type="dxa"/>
            <w:shd w:val="clear" w:color="auto" w:fill="auto"/>
            <w:vAlign w:val="center"/>
          </w:tcPr>
          <w:p>
            <w:pPr>
              <w:spacing w:line="380" w:lineRule="exact"/>
              <w:rPr>
                <w:rFonts w:ascii="仿宋_GB2312" w:hAnsi="仿宋_GB2312" w:eastAsia="仿宋_GB2312" w:cs="仿宋_GB2312"/>
                <w:color w:val="000000" w:themeColor="text1"/>
                <w:szCs w:val="21"/>
                <w14:textFill>
                  <w14:solidFill>
                    <w14:schemeClr w14:val="tx1"/>
                  </w14:solidFill>
                </w14:textFill>
              </w:rPr>
            </w:pPr>
          </w:p>
        </w:tc>
        <w:tc>
          <w:tcPr>
            <w:tcW w:w="588" w:type="dxa"/>
            <w:shd w:val="clear" w:color="auto" w:fill="auto"/>
            <w:vAlign w:val="center"/>
          </w:tcPr>
          <w:p>
            <w:pPr>
              <w:spacing w:line="380" w:lineRule="exact"/>
              <w:ind w:firstLine="420" w:firstLineChars="200"/>
              <w:rPr>
                <w:rFonts w:ascii="仿宋_GB2312" w:hAnsi="仿宋_GB2312" w:eastAsia="仿宋_GB2312" w:cs="仿宋_GB2312"/>
                <w:color w:val="000000" w:themeColor="text1"/>
                <w:szCs w:val="21"/>
                <w14:textFill>
                  <w14:solidFill>
                    <w14:schemeClr w14:val="tx1"/>
                  </w14:solidFill>
                </w14:textFill>
              </w:rPr>
            </w:pPr>
          </w:p>
        </w:tc>
        <w:tc>
          <w:tcPr>
            <w:tcW w:w="588" w:type="dxa"/>
            <w:shd w:val="clear" w:color="auto" w:fill="auto"/>
            <w:vAlign w:val="center"/>
          </w:tcPr>
          <w:p>
            <w:pPr>
              <w:rPr>
                <w:rFonts w:ascii="仿宋_GB2312" w:hAnsi="仿宋_GB2312" w:eastAsia="仿宋_GB2312" w:cs="仿宋_GB2312"/>
                <w:color w:val="000000" w:themeColor="text1"/>
                <w:szCs w:val="21"/>
                <w14:textFill>
                  <w14:solidFill>
                    <w14:schemeClr w14:val="tx1"/>
                  </w14:solidFill>
                </w14:textFill>
              </w:rPr>
            </w:pPr>
          </w:p>
        </w:tc>
      </w:tr>
    </w:tbl>
    <w:p>
      <w:pPr>
        <w:rPr>
          <w:rFonts w:ascii="方正小标宋简体" w:eastAsia="方正小标宋简体"/>
          <w:color w:val="000000" w:themeColor="text1"/>
          <w:sz w:val="36"/>
          <w:szCs w:val="36"/>
          <w14:textFill>
            <w14:solidFill>
              <w14:schemeClr w14:val="tx1"/>
            </w14:solidFill>
          </w14:textFill>
        </w:rPr>
      </w:pPr>
    </w:p>
    <w:sectPr>
      <w:pgSz w:w="16838" w:h="11906" w:orient="landscape"/>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418349A-6267-4E4D-93D7-F3C90B41228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embedRegular r:id="rId2" w:fontKey="{84915060-393F-49F3-8A8B-2A14671B2D29}"/>
  </w:font>
  <w:font w:name="___WRD_EMBED_SUB_46">
    <w:panose1 w:val="02010600030101010101"/>
    <w:charset w:val="86"/>
    <w:family w:val="auto"/>
    <w:pitch w:val="default"/>
    <w:sig w:usb0="00000203" w:usb1="288F0000" w:usb2="00000006" w:usb3="00000000" w:csb0="00040001" w:csb1="00000000"/>
    <w:embedRegular r:id="rId3" w:fontKey="{1DA6682F-1C25-4267-AC41-79ADA24B520A}"/>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TrueTypeFonts/>
  <w:saveSubsetFonts/>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YxMDY4OTdjMTRlMjJiNTJiODRmZWFhMzMzYTUzZjEifQ=="/>
  </w:docVars>
  <w:rsids>
    <w:rsidRoot w:val="00A165B0"/>
    <w:rsid w:val="000E4476"/>
    <w:rsid w:val="000F11C8"/>
    <w:rsid w:val="002D24C2"/>
    <w:rsid w:val="0030086E"/>
    <w:rsid w:val="003363D2"/>
    <w:rsid w:val="00367519"/>
    <w:rsid w:val="004131C5"/>
    <w:rsid w:val="004C560F"/>
    <w:rsid w:val="006043CE"/>
    <w:rsid w:val="0066489A"/>
    <w:rsid w:val="006D1580"/>
    <w:rsid w:val="008350AA"/>
    <w:rsid w:val="00A07541"/>
    <w:rsid w:val="00A165B0"/>
    <w:rsid w:val="00AE12D0"/>
    <w:rsid w:val="00B74DDD"/>
    <w:rsid w:val="00BE5C54"/>
    <w:rsid w:val="00C22414"/>
    <w:rsid w:val="00C958A2"/>
    <w:rsid w:val="00CB19ED"/>
    <w:rsid w:val="00D47CC4"/>
    <w:rsid w:val="00F10511"/>
    <w:rsid w:val="00FF76F7"/>
    <w:rsid w:val="0C7D3027"/>
    <w:rsid w:val="23700030"/>
    <w:rsid w:val="41327320"/>
    <w:rsid w:val="46C61A2D"/>
    <w:rsid w:val="68AA71D3"/>
    <w:rsid w:val="7DF946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annotation text"/>
    <w:basedOn w:val="1"/>
    <w:autoRedefine/>
    <w:unhideWhenUsed/>
    <w:qFormat/>
    <w:uiPriority w:val="99"/>
    <w:pPr>
      <w:jc w:val="left"/>
    </w:pPr>
  </w:style>
  <w:style w:type="paragraph" w:styleId="3">
    <w:name w:val="footer"/>
    <w:basedOn w:val="1"/>
    <w:link w:val="11"/>
    <w:autoRedefine/>
    <w:unhideWhenUsed/>
    <w:qFormat/>
    <w:uiPriority w:val="99"/>
    <w:pPr>
      <w:tabs>
        <w:tab w:val="center" w:pos="4153"/>
        <w:tab w:val="right" w:pos="8306"/>
      </w:tabs>
      <w:snapToGrid w:val="0"/>
      <w:jc w:val="left"/>
    </w:pPr>
    <w:rPr>
      <w:sz w:val="18"/>
      <w:szCs w:val="18"/>
    </w:rPr>
  </w:style>
  <w:style w:type="paragraph" w:styleId="4">
    <w:name w:val="header"/>
    <w:basedOn w:val="1"/>
    <w:link w:val="10"/>
    <w:autoRedefine/>
    <w:unhideWhenUsed/>
    <w:qFormat/>
    <w:uiPriority w:val="99"/>
    <w:pPr>
      <w:tabs>
        <w:tab w:val="center" w:pos="4153"/>
        <w:tab w:val="right" w:pos="8306"/>
      </w:tabs>
      <w:snapToGrid w:val="0"/>
      <w:jc w:val="center"/>
    </w:pPr>
    <w:rPr>
      <w:sz w:val="18"/>
      <w:szCs w:val="18"/>
    </w:rPr>
  </w:style>
  <w:style w:type="table" w:styleId="6">
    <w:name w:val="Table Grid"/>
    <w:basedOn w:val="5"/>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annotation reference"/>
    <w:basedOn w:val="7"/>
    <w:autoRedefine/>
    <w:unhideWhenUsed/>
    <w:qFormat/>
    <w:uiPriority w:val="99"/>
    <w:rPr>
      <w:sz w:val="21"/>
      <w:szCs w:val="21"/>
    </w:rPr>
  </w:style>
  <w:style w:type="paragraph" w:customStyle="1" w:styleId="9">
    <w:name w:val="修订1"/>
    <w:autoRedefine/>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10">
    <w:name w:val="页眉 字符"/>
    <w:basedOn w:val="7"/>
    <w:link w:val="4"/>
    <w:autoRedefine/>
    <w:qFormat/>
    <w:uiPriority w:val="99"/>
    <w:rPr>
      <w:kern w:val="2"/>
      <w:sz w:val="18"/>
      <w:szCs w:val="18"/>
    </w:rPr>
  </w:style>
  <w:style w:type="character" w:customStyle="1" w:styleId="11">
    <w:name w:val="页脚 字符"/>
    <w:basedOn w:val="7"/>
    <w:link w:val="3"/>
    <w:autoRedefine/>
    <w:qFormat/>
    <w:uiPriority w:val="99"/>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379</Words>
  <Characters>2161</Characters>
  <Lines>18</Lines>
  <Paragraphs>5</Paragraphs>
  <TotalTime>156</TotalTime>
  <ScaleCrop>false</ScaleCrop>
  <LinksUpToDate>false</LinksUpToDate>
  <CharactersWithSpaces>2535</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2024-06-03T11:44:00Z</dcterms:created>
  <dc:creator>WZ</dc:creator>
  <cp:lastModifiedBy>gyw</cp:lastModifiedBy>
  <dcterms:modified xsi:type="dcterms:W3CDTF">2024-06-04T07:32:25Z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283BC26C5DCE463CA585E6733DACCAED_13</vt:lpwstr>
  </property>
</Properties>
</file>