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生涯规划指导优秀案例报送要求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生涯规划指导是指，帮助学生在充分的自我认知和社会理解的基础上，掌握学习与生涯选择的主要方法；指导学生平衡个人发展和社会发展的需求，初步规划合理的学业、专业、职业及人生发展路径并根据实际动态调整，树立主动学习和终身发展的意识，努力实现兴趣、理想与职业的有机统一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一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hint="eastAsia" w:eastAsia="黑体"/>
          <w:bCs/>
          <w:color w:val="000000"/>
          <w:sz w:val="32"/>
          <w:szCs w:val="32"/>
        </w:rPr>
        <w:t>内容要求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各二级学院进行的校本化生涯规划指导探索和实践，在生涯规划指导课程教学、家校社生涯规划共育、生涯规划师资建设等方面具有典型事件和特色做法。</w:t>
      </w:r>
      <w:r>
        <w:rPr>
          <w:rFonts w:eastAsia="仿宋_GB2312"/>
          <w:color w:val="000000"/>
          <w:kern w:val="0"/>
          <w:sz w:val="32"/>
        </w:rPr>
        <w:t>可从背景分析、过程描述、</w:t>
      </w:r>
      <w:r>
        <w:rPr>
          <w:rFonts w:hint="eastAsia" w:eastAsia="仿宋_GB2312"/>
          <w:color w:val="000000"/>
          <w:kern w:val="0"/>
          <w:sz w:val="32"/>
        </w:rPr>
        <w:t>实施成效</w:t>
      </w:r>
      <w:r>
        <w:rPr>
          <w:rFonts w:eastAsia="仿宋_GB2312"/>
          <w:color w:val="000000"/>
          <w:kern w:val="0"/>
          <w:sz w:val="32"/>
        </w:rPr>
        <w:t>、</w:t>
      </w:r>
      <w:r>
        <w:rPr>
          <w:rFonts w:hint="eastAsia" w:eastAsia="仿宋_GB2312"/>
          <w:color w:val="000000"/>
          <w:kern w:val="0"/>
          <w:sz w:val="32"/>
        </w:rPr>
        <w:t>特色创新点</w:t>
      </w:r>
      <w:r>
        <w:rPr>
          <w:rFonts w:eastAsia="仿宋_GB2312"/>
          <w:color w:val="000000"/>
          <w:kern w:val="0"/>
          <w:sz w:val="32"/>
        </w:rPr>
        <w:t>等方面整体描述生涯规划指导的经验做法。</w:t>
      </w:r>
      <w:r>
        <w:rPr>
          <w:rFonts w:hint="eastAsia" w:eastAsia="仿宋_GB2312"/>
          <w:color w:val="000000"/>
          <w:kern w:val="0"/>
          <w:sz w:val="32"/>
        </w:rPr>
        <w:t>叙述</w:t>
      </w:r>
      <w:r>
        <w:rPr>
          <w:rFonts w:eastAsia="仿宋_GB2312"/>
          <w:color w:val="000000"/>
          <w:kern w:val="0"/>
          <w:sz w:val="32"/>
        </w:rPr>
        <w:t>语言平实、简练，主题突出，字数控制在</w:t>
      </w:r>
      <w:r>
        <w:rPr>
          <w:rFonts w:hint="eastAsia" w:eastAsia="仿宋_GB2312"/>
          <w:color w:val="000000"/>
          <w:kern w:val="0"/>
          <w:sz w:val="32"/>
        </w:rPr>
        <w:t>2000-5000</w:t>
      </w:r>
      <w:r>
        <w:rPr>
          <w:rFonts w:eastAsia="仿宋_GB2312"/>
          <w:color w:val="000000"/>
          <w:kern w:val="0"/>
          <w:sz w:val="32"/>
        </w:rPr>
        <w:t>字左右，杜绝夸大或不符实际的虚构</w:t>
      </w:r>
      <w:r>
        <w:rPr>
          <w:rFonts w:hint="eastAsia" w:eastAsia="仿宋_GB2312"/>
          <w:color w:val="000000"/>
          <w:kern w:val="0"/>
          <w:sz w:val="32"/>
        </w:rPr>
        <w:t>情节</w:t>
      </w:r>
      <w:r>
        <w:rPr>
          <w:rFonts w:eastAsia="仿宋_GB2312"/>
          <w:color w:val="000000"/>
          <w:kern w:val="0"/>
          <w:sz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生涯规划指导如需外出见习、实习体验，须充分考虑安全保障，做到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防范</w:t>
      </w:r>
      <w:r>
        <w:rPr>
          <w:rFonts w:hint="eastAsia" w:eastAsia="仿宋_GB2312" w:cs="Times New Roman"/>
          <w:color w:val="000000"/>
          <w:sz w:val="32"/>
          <w:szCs w:val="32"/>
        </w:rPr>
        <w:t>管理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措施科学有效，安全应急预案详实规范。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二</w:t>
      </w:r>
      <w:r>
        <w:rPr>
          <w:rFonts w:eastAsia="黑体"/>
          <w:bCs/>
          <w:color w:val="000000"/>
          <w:sz w:val="32"/>
          <w:szCs w:val="32"/>
        </w:rPr>
        <w:t>、后续公益活动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</w:rPr>
        <w:t>对于征集到的部分优秀案例，省学生资助中心将会同有关部门提供行业参访机会。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征集</w:t>
      </w:r>
      <w:r>
        <w:rPr>
          <w:rFonts w:eastAsia="仿宋_GB2312"/>
          <w:color w:val="000000"/>
          <w:kern w:val="0"/>
          <w:sz w:val="32"/>
        </w:rPr>
        <w:t>材料以邮件形式报送，</w:t>
      </w:r>
      <w:r>
        <w:rPr>
          <w:rFonts w:hint="eastAsia" w:eastAsia="仿宋_GB2312"/>
          <w:color w:val="000000"/>
          <w:kern w:val="0"/>
          <w:sz w:val="32"/>
        </w:rPr>
        <w:t>文件应包含：1.《生涯规划指导案例申报表》及附件（案例内容）电子版；2.《生涯规划指导案例申报表》及附件纸质材料。如有需要，</w:t>
      </w:r>
      <w:r>
        <w:rPr>
          <w:rFonts w:eastAsia="仿宋_GB2312"/>
          <w:color w:val="000000"/>
          <w:kern w:val="0"/>
          <w:sz w:val="32"/>
        </w:rPr>
        <w:t>生涯规划指导</w:t>
      </w:r>
      <w:r>
        <w:rPr>
          <w:rFonts w:hint="eastAsia" w:eastAsia="仿宋_GB2312" w:cs="Times New Roman"/>
          <w:color w:val="000000"/>
          <w:sz w:val="32"/>
          <w:szCs w:val="32"/>
        </w:rPr>
        <w:t>案例可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提交相关佐证材料（</w:t>
      </w:r>
      <w:r>
        <w:rPr>
          <w:rFonts w:hint="eastAsia" w:eastAsia="仿宋_GB2312" w:cs="Times New Roman"/>
          <w:color w:val="000000"/>
          <w:sz w:val="32"/>
          <w:szCs w:val="32"/>
        </w:rPr>
        <w:t>活动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图片像素不低于1440*1080，格式为jpg或png；</w:t>
      </w:r>
      <w:r>
        <w:rPr>
          <w:rFonts w:hint="eastAsia" w:eastAsia="仿宋_GB2312" w:cs="Times New Roman"/>
          <w:color w:val="000000"/>
          <w:sz w:val="32"/>
          <w:szCs w:val="32"/>
        </w:rPr>
        <w:t>活动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视频分辨率不低于2K，时长不超过5分钟，格式为常见视频播放格式）。</w:t>
      </w: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eastAsia="方正小标宋_GBK"/>
          <w:color w:val="000000"/>
          <w:sz w:val="36"/>
          <w:szCs w:val="36"/>
        </w:rPr>
      </w:pPr>
    </w:p>
    <w:p>
      <w:pPr>
        <w:adjustRightInd w:val="0"/>
        <w:snapToGrid w:val="0"/>
        <w:spacing w:before="111" w:line="560" w:lineRule="exact"/>
        <w:ind w:firstLine="847" w:firstLineChars="200"/>
        <w:rPr>
          <w:rFonts w:ascii="Times New Roman" w:hAnsi="Times New Roman" w:cs="Times New Roman"/>
          <w:b/>
          <w:bCs/>
          <w:color w:val="000000"/>
          <w:spacing w:val="-4"/>
          <w:sz w:val="43"/>
          <w:szCs w:val="43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黑体"/>
          <w:bCs/>
          <w:color w:val="000000"/>
          <w:sz w:val="36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2"/>
        </w:rPr>
        <w:t>生涯规划指导优秀案例申报表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  务</w:t>
            </w:r>
          </w:p>
        </w:tc>
        <w:tc>
          <w:tcPr>
            <w:tcW w:w="33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    机</w:t>
            </w:r>
          </w:p>
        </w:tc>
        <w:tc>
          <w:tcPr>
            <w:tcW w:w="203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    箱</w:t>
            </w:r>
          </w:p>
        </w:tc>
        <w:tc>
          <w:tcPr>
            <w:tcW w:w="33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2181" w:type="dxa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  <w:kern w:val="2"/>
                <w:szCs w:val="24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此处填写400字以内案例简介，详细事迹请另附页（2000字-5000字），附页字体为宋体，字号为小四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>
            <w:pPr>
              <w:adjustRightInd w:val="0"/>
              <w:snapToGrid w:val="0"/>
              <w:ind w:firstLine="4320" w:firstLineChars="180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>
            <w:pPr>
              <w:adjustRightInd w:val="0"/>
              <w:snapToGrid w:val="0"/>
              <w:ind w:firstLine="7320" w:firstLineChars="30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ZjUwY2VhMTgxMzg1NDE2MGQ2NzAxZTUwZmRiOWMifQ=="/>
  </w:docVars>
  <w:rsids>
    <w:rsidRoot w:val="00000000"/>
    <w:rsid w:val="171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2024-05-27T06:41:21Z</dcterms:created>
  <dc:creator>Administrator</dc:creator>
  <cp:lastModifiedBy>张晓飞</cp:lastModifiedBy>
  <dcterms:modified xsi:type="dcterms:W3CDTF">2024-05-27T06:41:35Z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307763A192694FCD89783A3D243F1A23_12</vt:lpwstr>
  </property>
</Properties>
</file>