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</w:rPr>
        <w:t>3</w:t>
      </w:r>
    </w:p>
    <w:p>
      <w:pPr>
        <w:jc w:val="center"/>
        <w:rPr>
          <w:rFonts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研学实践优秀案例报送要求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一、内容要求</w:t>
      </w:r>
    </w:p>
    <w:p>
      <w:pPr>
        <w:tabs>
          <w:tab w:val="left" w:pos="840"/>
          <w:tab w:val="left" w:pos="105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根据省教育厅等十四部门《关于加强家庭经济困难学生发展型资助育人工作指导意见》文件要求，坚持教育性、实践性、公益性、协同性、安全性原则，</w:t>
      </w:r>
      <w:r>
        <w:rPr>
          <w:rFonts w:hint="eastAsia" w:eastAsia="仿宋_GB2312" w:cs="Times New Roman"/>
          <w:color w:val="000000"/>
          <w:sz w:val="32"/>
          <w:szCs w:val="32"/>
        </w:rPr>
        <w:t>帮助家庭经济困难学生感受国家改革发展成就、开拓视野、培养家国情怀，丰富人生经历、提升社会交往能力和问题解决能力，充分融入社会主义发展新时代。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研学实践优秀案例包括综合实践、研究性学习、勤工助学、社会服务、研学旅行活动等。研学旅行活动可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围绕“爱家乡·知中国·看世界”主题开展。“爱家乡”主题活动中，各二级学院可通过“返家乡”社会实践等方式，引领广大受助学生在科技创新、乡村振兴、社会服务等方面贡献青春力量，服务家乡建设发展。“知中国”主题活动中，各二级学院和有条件的地区可结合寒暑假社会实践，开展省外研学活动，开阔受助学生眼界，</w:t>
      </w:r>
      <w:r>
        <w:rPr>
          <w:rFonts w:hint="eastAsia" w:eastAsia="仿宋_GB2312" w:cs="Times New Roman"/>
          <w:color w:val="000000"/>
          <w:sz w:val="32"/>
          <w:szCs w:val="32"/>
        </w:rPr>
        <w:t>感受新时代中国特色社会主义国家的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发展。“看世界”主题活动中，有条件的二级学院可组织家庭经济困难学生海外研学，拓展学生国际视野、促进学生成为具有</w:t>
      </w:r>
      <w:r>
        <w:rPr>
          <w:rFonts w:hint="eastAsia" w:eastAsia="仿宋_GB2312" w:cs="Times New Roman"/>
          <w:color w:val="000000"/>
          <w:sz w:val="32"/>
          <w:szCs w:val="32"/>
        </w:rPr>
        <w:t>中国灵魂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eastAsia="仿宋_GB2312" w:cs="Times New Roman"/>
          <w:color w:val="000000"/>
          <w:sz w:val="32"/>
          <w:szCs w:val="32"/>
        </w:rPr>
        <w:t>世界胸怀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的栋梁之才。其他综合实践、</w:t>
      </w:r>
      <w:r>
        <w:rPr>
          <w:rFonts w:hint="eastAsia" w:eastAsia="仿宋_GB2312"/>
          <w:bCs/>
          <w:color w:val="000000"/>
          <w:sz w:val="32"/>
          <w:szCs w:val="32"/>
        </w:rPr>
        <w:t>研究性学习、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勤工俭学、社会服务等，</w:t>
      </w:r>
      <w:r>
        <w:rPr>
          <w:rFonts w:hint="eastAsia" w:eastAsia="仿宋_GB2312" w:cs="Times New Roman"/>
          <w:color w:val="000000"/>
          <w:sz w:val="32"/>
          <w:szCs w:val="32"/>
        </w:rPr>
        <w:t>要结合地域、学段、学生个性特点，开展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主题资源特色突出、课程</w:t>
      </w:r>
      <w:r>
        <w:rPr>
          <w:rFonts w:hint="eastAsia" w:eastAsia="仿宋_GB2312" w:cs="Times New Roman"/>
          <w:color w:val="000000"/>
          <w:sz w:val="32"/>
          <w:szCs w:val="32"/>
        </w:rPr>
        <w:t>架构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完善、育人效果明显的</w:t>
      </w:r>
      <w:r>
        <w:rPr>
          <w:rFonts w:hint="eastAsia" w:eastAsia="仿宋_GB2312" w:cs="Times New Roman"/>
          <w:color w:val="000000"/>
          <w:sz w:val="32"/>
          <w:szCs w:val="32"/>
        </w:rPr>
        <w:t>家庭经济困难学生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研学实践</w:t>
      </w:r>
      <w:r>
        <w:rPr>
          <w:rFonts w:hint="eastAsia" w:eastAsia="仿宋_GB2312" w:cs="Times New Roman"/>
          <w:color w:val="000000"/>
          <w:sz w:val="32"/>
          <w:szCs w:val="32"/>
        </w:rPr>
        <w:t>项目。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</w:rPr>
        <w:t>研学实践项目要充分考虑安全保障，做到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防范</w:t>
      </w:r>
      <w:r>
        <w:rPr>
          <w:rFonts w:hint="eastAsia" w:eastAsia="仿宋_GB2312" w:cs="Times New Roman"/>
          <w:color w:val="000000"/>
          <w:sz w:val="32"/>
          <w:szCs w:val="32"/>
        </w:rPr>
        <w:t>管理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措施科学有效，安全应急预案详实规范。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二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</w:rPr>
        <w:t>征集</w:t>
      </w:r>
      <w:r>
        <w:rPr>
          <w:rFonts w:eastAsia="仿宋_GB2312"/>
          <w:color w:val="000000"/>
          <w:kern w:val="0"/>
          <w:sz w:val="32"/>
        </w:rPr>
        <w:t>材料以邮件形式报送，</w:t>
      </w:r>
      <w:r>
        <w:rPr>
          <w:rFonts w:hint="eastAsia" w:eastAsia="仿宋_GB2312"/>
          <w:color w:val="000000"/>
          <w:kern w:val="0"/>
          <w:sz w:val="32"/>
        </w:rPr>
        <w:t>文件应包含：1.《研学实践项目方案》《研学实践优秀案例申报表》及附件（成果内容）电子版；2.《研学实践项目方案》《研学实践优秀案例申报表》及附件（成果内容）纸质材料。</w:t>
      </w:r>
      <w:r>
        <w:rPr>
          <w:rFonts w:hint="eastAsia" w:eastAsia="仿宋_GB2312" w:cs="Times New Roman"/>
          <w:color w:val="000000"/>
          <w:sz w:val="32"/>
          <w:szCs w:val="32"/>
        </w:rPr>
        <w:t>研学实践案例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需提交相关佐证材料（</w:t>
      </w:r>
      <w:r>
        <w:rPr>
          <w:rFonts w:hint="eastAsia" w:eastAsia="仿宋_GB2312" w:cs="Times New Roman"/>
          <w:color w:val="000000"/>
          <w:sz w:val="32"/>
          <w:szCs w:val="32"/>
        </w:rPr>
        <w:t>活动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图片像素不低于1440*1080，格式为jpg或png；</w:t>
      </w:r>
      <w:r>
        <w:rPr>
          <w:rFonts w:hint="eastAsia" w:eastAsia="仿宋_GB2312" w:cs="Times New Roman"/>
          <w:color w:val="000000"/>
          <w:sz w:val="32"/>
          <w:szCs w:val="32"/>
        </w:rPr>
        <w:t>活动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视频分辨率不低于2K，时长不超过5分钟，格式为常见视频播放格式）。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</w:rPr>
        <w:sectPr>
          <w:footerReference r:id="rId3" w:type="default"/>
          <w:pgSz w:w="11906" w:h="16838"/>
          <w:pgMar w:top="2098" w:right="1531" w:bottom="1985" w:left="1531" w:header="851" w:footer="1134" w:gutter="0"/>
          <w:cols w:space="720" w:num="1"/>
          <w:docGrid w:type="lines" w:linePitch="315" w:charSpace="0"/>
        </w:sectPr>
      </w:pPr>
    </w:p>
    <w:p>
      <w:pPr>
        <w:jc w:val="center"/>
        <w:rPr>
          <w:rFonts w:ascii="黑体" w:hAnsi="黑体" w:eastAsia="黑体" w:cs="黑体"/>
          <w:bCs/>
          <w:color w:val="000000"/>
          <w:sz w:val="36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2"/>
        </w:rPr>
        <w:t>研学实践优秀案例申报表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案例类别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□综合实践  □研究性学习   □勤工助学  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□社会服务   □研学旅行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  务</w:t>
            </w:r>
          </w:p>
        </w:tc>
        <w:tc>
          <w:tcPr>
            <w:tcW w:w="33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    机</w:t>
            </w:r>
          </w:p>
        </w:tc>
        <w:tc>
          <w:tcPr>
            <w:tcW w:w="203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    箱</w:t>
            </w:r>
          </w:p>
        </w:tc>
        <w:tc>
          <w:tcPr>
            <w:tcW w:w="33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2181" w:type="dxa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  <w:kern w:val="2"/>
                <w:szCs w:val="24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3"/>
              <w:ind w:firstLine="482" w:firstLineChars="2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案例撰写</w:t>
            </w:r>
            <w:r>
              <w:rPr>
                <w:rFonts w:hint="eastAsia"/>
                <w:b/>
                <w:bCs/>
                <w:color w:val="000000"/>
              </w:rPr>
              <w:t>示例（仅供参考）</w:t>
            </w:r>
            <w:r>
              <w:rPr>
                <w:b/>
                <w:bCs/>
                <w:color w:val="000000"/>
              </w:rPr>
              <w:t>：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Style w:val="6"/>
                <w:rFonts w:eastAsia="仿宋_GB2312"/>
                <w:color w:val="000000"/>
              </w:rPr>
              <w:t>1.案例概要。</w:t>
            </w:r>
            <w:r>
              <w:rPr>
                <w:rFonts w:eastAsia="仿宋_GB2312"/>
                <w:color w:val="000000"/>
              </w:rPr>
              <w:t>简明扼要</w:t>
            </w:r>
            <w:r>
              <w:rPr>
                <w:rFonts w:hint="eastAsia" w:eastAsia="仿宋_GB2312"/>
                <w:color w:val="000000"/>
              </w:rPr>
              <w:t>地</w:t>
            </w:r>
            <w:r>
              <w:rPr>
                <w:rFonts w:eastAsia="仿宋_GB2312"/>
                <w:color w:val="000000"/>
              </w:rPr>
              <w:t>对案例</w:t>
            </w:r>
            <w:r>
              <w:rPr>
                <w:rFonts w:hint="eastAsia" w:eastAsia="仿宋_GB2312"/>
                <w:color w:val="000000"/>
              </w:rPr>
              <w:t>情况</w:t>
            </w:r>
            <w:r>
              <w:rPr>
                <w:rFonts w:eastAsia="仿宋_GB2312"/>
                <w:color w:val="000000"/>
              </w:rPr>
              <w:t>进行介绍，字数500字以内。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Style w:val="6"/>
                <w:rFonts w:eastAsia="仿宋_GB2312"/>
                <w:color w:val="000000"/>
              </w:rPr>
              <w:t>2.主要做法。</w:t>
            </w:r>
            <w:r>
              <w:rPr>
                <w:rFonts w:hint="eastAsia" w:eastAsia="仿宋_GB2312"/>
                <w:color w:val="000000"/>
              </w:rPr>
              <w:t>案例</w:t>
            </w:r>
            <w:r>
              <w:rPr>
                <w:rFonts w:eastAsia="仿宋_GB2312"/>
                <w:color w:val="000000"/>
              </w:rPr>
              <w:t>的基本思路及活动内容，要求</w:t>
            </w:r>
            <w:r>
              <w:rPr>
                <w:rStyle w:val="6"/>
                <w:rFonts w:eastAsia="仿宋_GB2312"/>
                <w:b w:val="0"/>
                <w:color w:val="000000"/>
              </w:rPr>
              <w:t>内容清晰完整，逻辑结构严谨、行文表达流畅、数据精准客观，</w:t>
            </w:r>
            <w:r>
              <w:rPr>
                <w:rFonts w:eastAsia="仿宋_GB2312"/>
                <w:color w:val="000000"/>
              </w:rPr>
              <w:t>突出案例撰写的生动性、可操作与可复制性，字数2000字以内。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Style w:val="6"/>
                <w:rFonts w:eastAsia="仿宋_GB2312"/>
                <w:color w:val="000000"/>
              </w:rPr>
            </w:pPr>
            <w:r>
              <w:rPr>
                <w:rStyle w:val="6"/>
                <w:rFonts w:eastAsia="仿宋_GB2312"/>
                <w:color w:val="000000"/>
              </w:rPr>
              <w:t>3.</w:t>
            </w:r>
            <w:r>
              <w:rPr>
                <w:rStyle w:val="6"/>
                <w:rFonts w:hint="eastAsia" w:eastAsia="仿宋_GB2312"/>
                <w:color w:val="000000"/>
              </w:rPr>
              <w:t>实际成效</w:t>
            </w:r>
            <w:r>
              <w:rPr>
                <w:rStyle w:val="6"/>
                <w:rFonts w:eastAsia="仿宋_GB2312"/>
                <w:color w:val="000000"/>
              </w:rPr>
              <w:t>。</w:t>
            </w:r>
            <w:r>
              <w:rPr>
                <w:rFonts w:eastAsia="仿宋_GB2312"/>
                <w:color w:val="000000"/>
              </w:rPr>
              <w:t>案例具体成果内容</w:t>
            </w:r>
            <w:r>
              <w:rPr>
                <w:rFonts w:hint="eastAsia" w:eastAsia="仿宋_GB2312"/>
                <w:color w:val="000000"/>
              </w:rPr>
              <w:t>，字数1000字以内</w:t>
            </w:r>
            <w:r>
              <w:rPr>
                <w:rFonts w:eastAsia="仿宋_GB2312"/>
                <w:color w:val="000000"/>
              </w:rPr>
              <w:t>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Style w:val="6"/>
                <w:color w:val="000000"/>
              </w:rPr>
              <w:t>4.</w:t>
            </w:r>
            <w:r>
              <w:rPr>
                <w:rStyle w:val="6"/>
                <w:rFonts w:hint="eastAsia" w:eastAsia="仿宋_GB2312"/>
                <w:color w:val="000000"/>
              </w:rPr>
              <w:t>案例成果附件。</w:t>
            </w:r>
            <w:r>
              <w:rPr>
                <w:rFonts w:hint="eastAsia" w:eastAsia="仿宋_GB2312"/>
                <w:color w:val="000000"/>
              </w:rPr>
              <w:t>视频短片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hint="eastAsia" w:eastAsia="仿宋_GB2312"/>
                <w:color w:val="000000"/>
              </w:rPr>
              <w:t>科研论文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hint="eastAsia" w:eastAsia="仿宋_GB2312"/>
                <w:color w:val="000000"/>
              </w:rPr>
              <w:t>调研论文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hint="eastAsia" w:eastAsia="仿宋_GB2312"/>
                <w:color w:val="000000"/>
              </w:rPr>
              <w:t xml:space="preserve">活动总结 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hint="eastAsia" w:eastAsia="仿宋_GB2312"/>
                <w:color w:val="000000"/>
              </w:rPr>
              <w:t xml:space="preserve"> 活动照片</w:t>
            </w:r>
            <w:r>
              <w:rPr>
                <w:rFonts w:eastAsia="仿宋_GB2312"/>
                <w:color w:val="000000"/>
              </w:rPr>
              <w:t>、</w:t>
            </w:r>
            <w:r>
              <w:rPr>
                <w:rFonts w:hint="eastAsia" w:eastAsia="仿宋_GB2312"/>
                <w:color w:val="000000"/>
              </w:rPr>
              <w:t>心得体会</w:t>
            </w:r>
            <w:r>
              <w:rPr>
                <w:rFonts w:eastAsia="仿宋_GB2312"/>
                <w:color w:val="000000"/>
              </w:rPr>
              <w:t>等</w:t>
            </w:r>
            <w:r>
              <w:rPr>
                <w:rFonts w:hint="eastAsia" w:eastAsia="仿宋_GB2312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>
            <w:pPr>
              <w:adjustRightInd w:val="0"/>
              <w:snapToGrid w:val="0"/>
              <w:ind w:firstLine="4320" w:firstLineChars="180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>
            <w:pPr>
              <w:adjustRightInd w:val="0"/>
              <w:snapToGrid w:val="0"/>
              <w:ind w:firstLine="7320" w:firstLineChars="30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ZjUwY2VhMTgxMzg1NDE2MGQ2NzAxZTUwZmRiOWMifQ=="/>
  </w:docVars>
  <w:rsids>
    <w:rsidRoot w:val="00000000"/>
    <w:rsid w:val="0645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2024-05-27T06:41:38Z</dcterms:created>
  <dc:creator>Administrator</dc:creator>
  <cp:lastModifiedBy>张晓飞</cp:lastModifiedBy>
  <dcterms:modified xsi:type="dcterms:W3CDTF">2024-05-27T06:42:01Z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791DC5A7B4834AB18D0C6F11D1E4BC4D_12</vt:lpwstr>
  </property>
</Properties>
</file>