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DB8C0">
      <w:pPr>
        <w:tabs>
          <w:tab w:val="left" w:pos="312"/>
        </w:tabs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【毕业</w:t>
      </w:r>
      <w:r>
        <w:rPr>
          <w:rFonts w:hint="eastAsia" w:ascii="黑体" w:hAnsi="黑体" w:eastAsia="黑体"/>
          <w:sz w:val="30"/>
          <w:szCs w:val="30"/>
          <w:lang w:eastAsia="zh-CN"/>
        </w:rPr>
        <w:t>论文（设计）</w:t>
      </w:r>
      <w:r>
        <w:rPr>
          <w:rFonts w:hint="eastAsia" w:ascii="黑体" w:hAnsi="黑体" w:eastAsia="黑体"/>
          <w:sz w:val="30"/>
          <w:szCs w:val="30"/>
        </w:rPr>
        <w:t>】教师操作手册</w:t>
      </w:r>
    </w:p>
    <w:p w14:paraId="550BDBB5">
      <w:pPr>
        <w:tabs>
          <w:tab w:val="left" w:pos="312"/>
        </w:tabs>
        <w:jc w:val="center"/>
        <w:rPr>
          <w:b/>
          <w:sz w:val="24"/>
        </w:rPr>
      </w:pPr>
      <w:r>
        <w:rPr>
          <w:rFonts w:hint="eastAsia"/>
          <w:b/>
          <w:sz w:val="24"/>
        </w:rPr>
        <w:t>(含指导教师、评阅教师、答辩教师）</w:t>
      </w:r>
    </w:p>
    <w:p w14:paraId="1CBC76DB">
      <w:pPr>
        <w:tabs>
          <w:tab w:val="left" w:pos="312"/>
        </w:tabs>
        <w:ind w:firstLine="420" w:firstLineChars="200"/>
        <w:jc w:val="left"/>
        <w:rPr>
          <w:b/>
        </w:rPr>
      </w:pPr>
      <w:r>
        <w:rPr>
          <w:rFonts w:hint="eastAsia"/>
          <w:b/>
        </w:rPr>
        <w:t>一、【指导教师】</w:t>
      </w:r>
    </w:p>
    <w:p w14:paraId="6F9BA104">
      <w:pPr>
        <w:ind w:firstLine="420" w:firstLineChars="200"/>
        <w:rPr>
          <w:rFonts w:hint="default" w:eastAsiaTheme="minor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</w:rPr>
        <w:t>1</w:t>
      </w:r>
      <w:r>
        <w:rPr>
          <w:b/>
          <w:bCs/>
        </w:rPr>
        <w:t>.</w:t>
      </w:r>
      <w:r>
        <w:rPr>
          <w:rFonts w:hint="eastAsia"/>
          <w:b/>
          <w:bCs/>
        </w:rPr>
        <w:t>学生课题申报接收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学生选题确认</w:t>
      </w:r>
    </w:p>
    <w:p w14:paraId="39F23062">
      <w:pPr>
        <w:ind w:firstLine="420" w:firstLineChars="200"/>
        <w:rPr>
          <w:rFonts w:hint="eastAsia"/>
        </w:rPr>
      </w:pPr>
      <w:r>
        <w:rPr>
          <w:rFonts w:hint="eastAsia"/>
        </w:rPr>
        <w:t>学生在系统中完成课题申报后，指导教师进入“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-学生申报课题接收</w:t>
      </w:r>
      <w:r>
        <w:rPr>
          <w:rFonts w:hint="eastAsia"/>
        </w:rPr>
        <w:t>”页面，点击“查询”按钮，勾选待接收处理的学生名单，选择“审核”或“批量审核”进入学生选题审核界面，选择“通过”“不通过”或“退回”，点击“确定”按钮完成学生课题接收操作。</w:t>
      </w:r>
    </w:p>
    <w:p w14:paraId="62BCDB08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指导教师在学生课题接收后可进入</w:t>
      </w:r>
      <w:r>
        <w:rPr>
          <w:rFonts w:hint="eastAsia"/>
        </w:rPr>
        <w:t>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-学生</w:t>
      </w:r>
      <w:r>
        <w:rPr>
          <w:rFonts w:hint="eastAsia"/>
          <w:b/>
          <w:bCs/>
          <w:lang w:val="en-US" w:eastAsia="zh-CN"/>
        </w:rPr>
        <w:t>选题确认</w:t>
      </w:r>
      <w:r>
        <w:rPr>
          <w:rFonts w:hint="eastAsia"/>
        </w:rPr>
        <w:t>”</w:t>
      </w:r>
      <w:r>
        <w:rPr>
          <w:rFonts w:hint="eastAsia"/>
          <w:lang w:val="en-US" w:eastAsia="zh-CN"/>
        </w:rPr>
        <w:t>核对选题情况查看学生成绩。</w:t>
      </w:r>
    </w:p>
    <w:p w14:paraId="7F1C8E03">
      <w:pPr>
        <w:ind w:firstLine="420" w:firstLineChars="200"/>
        <w:rPr>
          <w:b/>
          <w:bCs/>
        </w:rPr>
      </w:pPr>
      <w:r>
        <w:rPr>
          <w:rFonts w:hint="eastAsia"/>
          <w:b/>
          <w:bCs/>
          <w:color w:val="FF0000"/>
          <w:highlight w:val="yellow"/>
        </w:rPr>
        <w:t>说明：如学院已经将学生的指导教师和课题信息导入至系统，指导教师不需要在系统中接收学生及课题信息，可跳过此操作步骤。</w:t>
      </w:r>
    </w:p>
    <w:p w14:paraId="278A9ED0">
      <w:pPr>
        <w:tabs>
          <w:tab w:val="left" w:pos="312"/>
        </w:tabs>
      </w:pPr>
      <w:r>
        <w:drawing>
          <wp:inline distT="0" distB="0" distL="114300" distR="114300">
            <wp:extent cx="5263515" cy="2073275"/>
            <wp:effectExtent l="0" t="0" r="13335" b="31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495F3">
      <w:pPr>
        <w:tabs>
          <w:tab w:val="left" w:pos="312"/>
        </w:tabs>
        <w:rPr>
          <w:color w:val="FF0000"/>
          <w:highlight w:val="yellow"/>
        </w:rPr>
      </w:pPr>
      <w:r>
        <w:drawing>
          <wp:inline distT="0" distB="0" distL="114300" distR="114300">
            <wp:extent cx="5264150" cy="2017395"/>
            <wp:effectExtent l="0" t="0" r="12700" b="190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1B12">
      <w:pPr>
        <w:tabs>
          <w:tab w:val="left" w:pos="312"/>
        </w:tabs>
        <w:rPr>
          <w:color w:val="FF0000"/>
          <w:highlight w:val="yellow"/>
        </w:rPr>
      </w:pPr>
      <w:r>
        <w:drawing>
          <wp:inline distT="0" distB="0" distL="114300" distR="114300">
            <wp:extent cx="5262880" cy="1538605"/>
            <wp:effectExtent l="0" t="0" r="13970" b="44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055E2">
      <w:pPr>
        <w:tabs>
          <w:tab w:val="left" w:pos="312"/>
        </w:tabs>
        <w:jc w:val="left"/>
      </w:pPr>
    </w:p>
    <w:p w14:paraId="44F79D23">
      <w:pPr>
        <w:tabs>
          <w:tab w:val="left" w:pos="312"/>
        </w:tabs>
        <w:ind w:firstLine="420" w:firstLineChars="200"/>
        <w:rPr>
          <w:rFonts w:hint="eastAsia"/>
          <w:b/>
          <w:lang w:val="en-US" w:eastAsia="zh-CN"/>
        </w:rPr>
      </w:pPr>
    </w:p>
    <w:p w14:paraId="692572DB">
      <w:pPr>
        <w:tabs>
          <w:tab w:val="left" w:pos="312"/>
        </w:tabs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2.学生题目修改、学生题目修改确认。</w:t>
      </w:r>
      <w:r>
        <w:rPr>
          <w:rFonts w:hint="eastAsia"/>
          <w:lang w:val="en-US" w:eastAsia="zh-CN"/>
        </w:rPr>
        <w:t>指导教师可在</w:t>
      </w:r>
      <w:r>
        <w:rPr>
          <w:rFonts w:hint="eastAsia"/>
        </w:rPr>
        <w:t>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—学生</w:t>
      </w:r>
      <w:r>
        <w:rPr>
          <w:rFonts w:hint="eastAsia"/>
          <w:b/>
          <w:bCs/>
          <w:lang w:val="en-US" w:eastAsia="zh-CN"/>
        </w:rPr>
        <w:t>题目修改确认</w:t>
      </w:r>
      <w:r>
        <w:rPr>
          <w:rFonts w:hint="eastAsia"/>
        </w:rPr>
        <w:t>”</w:t>
      </w:r>
      <w:r>
        <w:rPr>
          <w:rFonts w:hint="eastAsia"/>
          <w:lang w:val="en-US" w:eastAsia="zh-CN"/>
        </w:rPr>
        <w:t>中审核学生的题目修改申请，也可以通过</w:t>
      </w:r>
      <w:r>
        <w:rPr>
          <w:rFonts w:hint="eastAsia"/>
        </w:rPr>
        <w:t>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—学生</w:t>
      </w:r>
      <w:r>
        <w:rPr>
          <w:rFonts w:hint="eastAsia"/>
          <w:b/>
          <w:bCs/>
          <w:lang w:val="en-US" w:eastAsia="zh-CN"/>
        </w:rPr>
        <w:t>题目修改</w:t>
      </w:r>
      <w:r>
        <w:rPr>
          <w:rFonts w:hint="eastAsia"/>
        </w:rPr>
        <w:t>”</w:t>
      </w:r>
      <w:r>
        <w:rPr>
          <w:rFonts w:hint="eastAsia"/>
          <w:lang w:val="en-US" w:eastAsia="zh-CN"/>
        </w:rPr>
        <w:t>直接修改存在问题的题目。题目修改审核流程教务秘书、专业负责人、教学院长可查看。</w:t>
      </w:r>
    </w:p>
    <w:p w14:paraId="5CE73DFB">
      <w:pPr>
        <w:tabs>
          <w:tab w:val="left" w:pos="312"/>
        </w:tabs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159702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043D2">
      <w:pPr>
        <w:tabs>
          <w:tab w:val="left" w:pos="312"/>
        </w:tabs>
      </w:pPr>
      <w:r>
        <w:drawing>
          <wp:inline distT="0" distB="0" distL="114300" distR="114300">
            <wp:extent cx="5273040" cy="1701800"/>
            <wp:effectExtent l="0" t="0" r="3810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AFCA0">
      <w:pPr>
        <w:tabs>
          <w:tab w:val="left" w:pos="312"/>
        </w:tabs>
        <w:rPr>
          <w:rFonts w:hint="default"/>
          <w:lang w:val="en-US" w:eastAsia="zh-CN"/>
        </w:rPr>
      </w:pPr>
    </w:p>
    <w:p w14:paraId="78815537">
      <w:pPr>
        <w:tabs>
          <w:tab w:val="left" w:pos="312"/>
        </w:tabs>
        <w:ind w:firstLine="420" w:firstLineChars="200"/>
        <w:rPr>
          <w:color w:val="FF0000"/>
          <w:highlight w:val="yellow"/>
        </w:rPr>
      </w:pPr>
      <w:r>
        <w:rPr>
          <w:rFonts w:hint="eastAsia"/>
          <w:b/>
          <w:lang w:val="en-US" w:eastAsia="zh-CN"/>
        </w:rPr>
        <w:t>3</w:t>
      </w:r>
      <w:r>
        <w:rPr>
          <w:b/>
        </w:rPr>
        <w:t>.</w:t>
      </w:r>
      <w:r>
        <w:rPr>
          <w:rFonts w:hint="eastAsia"/>
          <w:b/>
        </w:rPr>
        <w:t>过程性资料查阅指导。</w:t>
      </w:r>
      <w:r>
        <w:rPr>
          <w:rFonts w:hint="eastAsia"/>
        </w:rPr>
        <w:t>学生在系统中上传各阶段过程性资料后，指导教师进入“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—学生过程资料</w:t>
      </w:r>
      <w:r>
        <w:rPr>
          <w:rFonts w:hint="eastAsia"/>
        </w:rPr>
        <w:t>”界面，可以查看学生上传的过程资料，并且可以针对学生的过程资料进行下载，</w:t>
      </w:r>
      <w:r>
        <w:rPr>
          <w:rFonts w:hint="eastAsia"/>
          <w:lang w:val="en-US" w:eastAsia="zh-CN"/>
        </w:rPr>
        <w:t>请指导教师及时</w:t>
      </w:r>
      <w:r>
        <w:rPr>
          <w:rFonts w:hint="eastAsia"/>
        </w:rPr>
        <w:t>填写修改意见和评语。</w:t>
      </w:r>
    </w:p>
    <w:p w14:paraId="4F4A7E0B">
      <w:pPr>
        <w:tabs>
          <w:tab w:val="left" w:pos="312"/>
        </w:tabs>
        <w:ind w:firstLine="420" w:firstLineChars="200"/>
        <w:rPr>
          <w:color w:val="FF0000"/>
        </w:rPr>
      </w:pPr>
      <w:r>
        <w:rPr>
          <w:rFonts w:hint="eastAsia"/>
          <w:color w:val="FF0000"/>
          <w:highlight w:val="yellow"/>
        </w:rPr>
        <w:t>说明：如学生未上传过程资料，指导教师也可代替学生上传，系统保留的资料以教师或学生最后一次上传为准。</w:t>
      </w:r>
    </w:p>
    <w:p w14:paraId="7E433AFC">
      <w:pPr>
        <w:tabs>
          <w:tab w:val="left" w:pos="312"/>
        </w:tabs>
      </w:pPr>
    </w:p>
    <w:p w14:paraId="04AFB425">
      <w:pPr>
        <w:tabs>
          <w:tab w:val="left" w:pos="312"/>
        </w:tabs>
        <w:jc w:val="center"/>
      </w:pPr>
      <w:r>
        <w:drawing>
          <wp:inline distT="0" distB="0" distL="0" distR="0">
            <wp:extent cx="5271770" cy="1890395"/>
            <wp:effectExtent l="0" t="0" r="5080" b="1460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558" cy="191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F8A64">
      <w:pPr>
        <w:ind w:firstLine="420" w:firstLineChars="200"/>
        <w:rPr>
          <w:rFonts w:hint="eastAsia"/>
          <w:b/>
          <w:lang w:val="en-US" w:eastAsia="zh-CN"/>
        </w:rPr>
      </w:pPr>
    </w:p>
    <w:p w14:paraId="75B6B337">
      <w:pPr>
        <w:ind w:firstLine="420" w:firstLineChars="200"/>
      </w:pPr>
      <w:r>
        <w:rPr>
          <w:rFonts w:hint="eastAsia"/>
          <w:b/>
          <w:lang w:val="en-US" w:eastAsia="zh-CN"/>
        </w:rPr>
        <w:t>4</w:t>
      </w:r>
      <w:r>
        <w:rPr>
          <w:b/>
        </w:rPr>
        <w:t>.</w:t>
      </w:r>
      <w:r>
        <w:rPr>
          <w:rFonts w:hint="eastAsia"/>
          <w:b/>
        </w:rPr>
        <w:t>指导成绩成绩录入。</w:t>
      </w:r>
      <w:r>
        <w:rPr>
          <w:rFonts w:hint="eastAsia"/>
        </w:rPr>
        <w:t>指导教师进入“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—指导教师成绩录入</w:t>
      </w:r>
      <w:r>
        <w:rPr>
          <w:rFonts w:hint="eastAsia"/>
        </w:rPr>
        <w:t>”界面，录入指导教师成绩和评语。</w:t>
      </w:r>
    </w:p>
    <w:p w14:paraId="1FF3F199">
      <w:pPr>
        <w:ind w:firstLine="420" w:firstLineChars="200"/>
        <w:jc w:val="center"/>
      </w:pPr>
      <w:r>
        <w:drawing>
          <wp:inline distT="0" distB="0" distL="0" distR="0">
            <wp:extent cx="4405630" cy="2106295"/>
            <wp:effectExtent l="0" t="0" r="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1225" cy="210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20934">
      <w:pPr>
        <w:ind w:firstLine="420" w:firstLineChars="200"/>
        <w:rPr>
          <w:rFonts w:hint="eastAsia"/>
          <w:b/>
          <w:lang w:val="en-US" w:eastAsia="zh-CN"/>
        </w:rPr>
      </w:pPr>
    </w:p>
    <w:p w14:paraId="0E13A18A">
      <w:pPr>
        <w:ind w:firstLine="420" w:firstLineChars="200"/>
      </w:pPr>
      <w:r>
        <w:rPr>
          <w:rFonts w:hint="eastAsia"/>
          <w:b/>
          <w:lang w:val="en-US" w:eastAsia="zh-CN"/>
        </w:rPr>
        <w:t>5</w:t>
      </w:r>
      <w:r>
        <w:rPr>
          <w:b/>
        </w:rPr>
        <w:t>.</w:t>
      </w:r>
      <w:r>
        <w:rPr>
          <w:rFonts w:hint="eastAsia"/>
          <w:b/>
        </w:rPr>
        <w:t>答辩资格设置</w:t>
      </w:r>
      <w:r>
        <w:rPr>
          <w:rFonts w:hint="eastAsia"/>
        </w:rPr>
        <w:t>。指导教师进入“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—答辩资格设置</w:t>
      </w:r>
      <w:r>
        <w:rPr>
          <w:rFonts w:hint="eastAsia"/>
        </w:rPr>
        <w:t>”界面，选择学生的答辩类型，如开题报告或者论文，点击右上角的设置按钮，设置能否答辩，以及对应的审核留言。</w:t>
      </w:r>
      <w:bookmarkStart w:id="0" w:name="_GoBack"/>
      <w:bookmarkEnd w:id="0"/>
    </w:p>
    <w:p w14:paraId="79244A54">
      <w:pPr>
        <w:pStyle w:val="6"/>
        <w:tabs>
          <w:tab w:val="left" w:pos="312"/>
        </w:tabs>
        <w:ind w:left="432" w:firstLine="0" w:firstLineChars="0"/>
        <w:jc w:val="center"/>
      </w:pPr>
      <w:r>
        <w:drawing>
          <wp:inline distT="0" distB="0" distL="114300" distR="114300">
            <wp:extent cx="4457700" cy="21748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9992" cy="218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253C6">
      <w:pPr>
        <w:pStyle w:val="6"/>
        <w:tabs>
          <w:tab w:val="left" w:pos="312"/>
        </w:tabs>
        <w:ind w:left="432" w:firstLine="0" w:firstLineChars="0"/>
        <w:jc w:val="left"/>
      </w:pPr>
    </w:p>
    <w:p w14:paraId="656906EB">
      <w:pPr>
        <w:pStyle w:val="6"/>
        <w:tabs>
          <w:tab w:val="left" w:pos="312"/>
        </w:tabs>
        <w:ind w:left="0" w:leftChars="0" w:firstLine="0" w:firstLineChars="0"/>
        <w:jc w:val="left"/>
        <w:rPr>
          <w:rFonts w:hint="eastAsia"/>
          <w:b/>
        </w:rPr>
      </w:pPr>
    </w:p>
    <w:p w14:paraId="04B65420">
      <w:pPr>
        <w:pStyle w:val="6"/>
        <w:tabs>
          <w:tab w:val="left" w:pos="312"/>
        </w:tabs>
        <w:ind w:left="432" w:firstLine="0" w:firstLineChars="0"/>
        <w:jc w:val="left"/>
        <w:rPr>
          <w:rFonts w:hint="eastAsia"/>
          <w:b/>
        </w:rPr>
      </w:pPr>
    </w:p>
    <w:p w14:paraId="2433B7FB">
      <w:pPr>
        <w:pStyle w:val="6"/>
        <w:tabs>
          <w:tab w:val="left" w:pos="312"/>
        </w:tabs>
        <w:ind w:left="0" w:leftChars="0" w:firstLine="0" w:firstLineChars="0"/>
        <w:jc w:val="left"/>
        <w:rPr>
          <w:rFonts w:hint="eastAsia"/>
          <w:b/>
        </w:rPr>
      </w:pPr>
    </w:p>
    <w:p w14:paraId="61A4AC84">
      <w:pPr>
        <w:pStyle w:val="6"/>
        <w:tabs>
          <w:tab w:val="left" w:pos="312"/>
        </w:tabs>
        <w:ind w:left="432" w:firstLine="0" w:firstLineChars="0"/>
        <w:jc w:val="left"/>
        <w:rPr>
          <w:b/>
        </w:rPr>
      </w:pPr>
      <w:r>
        <w:rPr>
          <w:rFonts w:hint="eastAsia"/>
          <w:b/>
        </w:rPr>
        <w:t>二、【评阅教师】</w:t>
      </w:r>
    </w:p>
    <w:p w14:paraId="324234FE">
      <w:pPr>
        <w:tabs>
          <w:tab w:val="left" w:pos="596"/>
        </w:tabs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1.评阅教师指派。</w:t>
      </w:r>
      <w:r>
        <w:rPr>
          <w:rFonts w:hint="eastAsia"/>
          <w:lang w:val="en-US" w:eastAsia="zh-CN"/>
        </w:rPr>
        <w:t>评阅教师由学院商定后由指导教师进入</w:t>
      </w:r>
      <w:r>
        <w:rPr>
          <w:rFonts w:hint="eastAsia"/>
        </w:rPr>
        <w:t>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—评阅教师</w:t>
      </w:r>
      <w:r>
        <w:rPr>
          <w:rFonts w:hint="eastAsia"/>
          <w:b/>
          <w:bCs/>
          <w:lang w:val="en-US" w:eastAsia="zh-CN"/>
        </w:rPr>
        <w:t>指派</w:t>
      </w:r>
      <w:r>
        <w:rPr>
          <w:rFonts w:hint="eastAsia"/>
        </w:rPr>
        <w:t>”</w:t>
      </w:r>
      <w:r>
        <w:rPr>
          <w:rFonts w:hint="eastAsia"/>
          <w:lang w:val="en-US" w:eastAsia="zh-CN"/>
        </w:rPr>
        <w:t>指派</w:t>
      </w:r>
    </w:p>
    <w:p w14:paraId="0E7A1B33">
      <w:pPr>
        <w:tabs>
          <w:tab w:val="left" w:pos="596"/>
        </w:tabs>
        <w:jc w:val="center"/>
        <w:rPr>
          <w:rFonts w:hint="default"/>
          <w:b/>
          <w:lang w:val="en-US" w:eastAsia="zh-CN"/>
        </w:rPr>
      </w:pPr>
      <w:r>
        <w:drawing>
          <wp:inline distT="0" distB="0" distL="114300" distR="114300">
            <wp:extent cx="5274310" cy="1926590"/>
            <wp:effectExtent l="0" t="0" r="2540" b="1651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1BEC7">
      <w:pPr>
        <w:tabs>
          <w:tab w:val="left" w:pos="596"/>
        </w:tabs>
        <w:ind w:firstLine="420" w:firstLineChars="200"/>
        <w:rPr>
          <w:rFonts w:hint="eastAsia"/>
          <w:b/>
          <w:lang w:val="en-US" w:eastAsia="zh-CN"/>
        </w:rPr>
      </w:pPr>
    </w:p>
    <w:p w14:paraId="55E4FF24">
      <w:pPr>
        <w:tabs>
          <w:tab w:val="left" w:pos="596"/>
        </w:tabs>
        <w:ind w:firstLine="420" w:firstLineChars="200"/>
      </w:pPr>
      <w:r>
        <w:rPr>
          <w:rFonts w:hint="eastAsia"/>
          <w:b/>
          <w:lang w:val="en-US" w:eastAsia="zh-CN"/>
        </w:rPr>
        <w:t>2</w:t>
      </w:r>
      <w:r>
        <w:rPr>
          <w:b/>
        </w:rPr>
        <w:t>.</w:t>
      </w:r>
      <w:r>
        <w:rPr>
          <w:rFonts w:hint="eastAsia"/>
          <w:b/>
        </w:rPr>
        <w:t>评阅成绩录入。</w:t>
      </w:r>
      <w:r>
        <w:rPr>
          <w:rFonts w:hint="eastAsia"/>
        </w:rPr>
        <w:t>评阅教师进入“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—评阅教师成绩录入</w:t>
      </w:r>
      <w:r>
        <w:rPr>
          <w:rFonts w:hint="eastAsia"/>
        </w:rPr>
        <w:t>”界面，评阅学生过程资料与录入成绩</w:t>
      </w:r>
    </w:p>
    <w:p w14:paraId="75035275">
      <w:pPr>
        <w:tabs>
          <w:tab w:val="left" w:pos="596"/>
        </w:tabs>
        <w:jc w:val="center"/>
      </w:pPr>
      <w:r>
        <w:drawing>
          <wp:inline distT="0" distB="0" distL="114300" distR="114300">
            <wp:extent cx="5272405" cy="2639060"/>
            <wp:effectExtent l="0" t="0" r="10795" b="254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EBB71">
      <w:pPr>
        <w:pStyle w:val="6"/>
        <w:tabs>
          <w:tab w:val="left" w:pos="312"/>
        </w:tabs>
        <w:ind w:left="432" w:firstLine="0" w:firstLineChars="0"/>
        <w:jc w:val="left"/>
        <w:rPr>
          <w:rFonts w:hint="eastAsia"/>
          <w:b/>
        </w:rPr>
      </w:pPr>
    </w:p>
    <w:p w14:paraId="3DA01C6B">
      <w:pPr>
        <w:pStyle w:val="6"/>
        <w:tabs>
          <w:tab w:val="left" w:pos="312"/>
        </w:tabs>
        <w:ind w:left="0" w:leftChars="0" w:firstLine="0" w:firstLineChars="0"/>
        <w:jc w:val="left"/>
        <w:rPr>
          <w:rFonts w:hint="eastAsia"/>
          <w:b/>
        </w:rPr>
      </w:pPr>
    </w:p>
    <w:p w14:paraId="5AB3DAAF">
      <w:pPr>
        <w:pStyle w:val="6"/>
        <w:tabs>
          <w:tab w:val="left" w:pos="312"/>
        </w:tabs>
        <w:ind w:left="432" w:firstLine="0" w:firstLineChars="0"/>
        <w:jc w:val="left"/>
        <w:rPr>
          <w:b/>
        </w:rPr>
      </w:pPr>
      <w:r>
        <w:rPr>
          <w:rFonts w:hint="eastAsia"/>
          <w:b/>
        </w:rPr>
        <w:t>三、【答辩教师】</w:t>
      </w:r>
    </w:p>
    <w:p w14:paraId="78AD5B7C">
      <w:pPr>
        <w:pStyle w:val="6"/>
        <w:tabs>
          <w:tab w:val="left" w:pos="312"/>
        </w:tabs>
        <w:ind w:left="432" w:firstLine="0" w:firstLineChars="0"/>
        <w:jc w:val="left"/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答辩信息查询。</w:t>
      </w:r>
      <w:r>
        <w:rPr>
          <w:rFonts w:hint="eastAsia"/>
        </w:rPr>
        <w:t>学院答辩安排完成后，答辩教师（秘书）进入“毕业</w:t>
      </w:r>
      <w:r>
        <w:rPr>
          <w:rFonts w:hint="eastAsia"/>
          <w:lang w:eastAsia="zh-CN"/>
        </w:rPr>
        <w:t>论文（设计）</w:t>
      </w:r>
      <w:r>
        <w:rPr>
          <w:rFonts w:hint="eastAsia"/>
        </w:rPr>
        <w:t>——答辩信息查询”可以查看到自己的答辩时间地点，点击“答辩详情”可以查看学生名单。</w:t>
      </w:r>
    </w:p>
    <w:p w14:paraId="2443A8EE">
      <w:pPr>
        <w:pStyle w:val="6"/>
        <w:tabs>
          <w:tab w:val="left" w:pos="312"/>
        </w:tabs>
        <w:ind w:left="0" w:leftChars="0" w:firstLine="0" w:firstLineChars="0"/>
        <w:jc w:val="both"/>
        <w:rPr>
          <w:b/>
        </w:rPr>
      </w:pPr>
      <w:r>
        <w:drawing>
          <wp:inline distT="0" distB="0" distL="114300" distR="114300">
            <wp:extent cx="5261610" cy="2016125"/>
            <wp:effectExtent l="0" t="0" r="15240" b="317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38F42">
      <w:pPr>
        <w:widowControl/>
        <w:jc w:val="right"/>
        <w:rPr>
          <w:color w:val="FF0000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0" distR="0">
            <wp:extent cx="5274310" cy="1876425"/>
            <wp:effectExtent l="0" t="0" r="254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9D791">
      <w:pPr>
        <w:widowControl/>
        <w:rPr>
          <w:color w:val="FF0000"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答辩成绩录入。</w:t>
      </w:r>
      <w:r>
        <w:rPr>
          <w:rFonts w:hint="eastAsia"/>
          <w:lang w:val="en-US" w:eastAsia="zh-CN"/>
        </w:rPr>
        <w:t>各答辩小组成员进入</w:t>
      </w:r>
      <w:r>
        <w:rPr>
          <w:rFonts w:hint="eastAsia"/>
        </w:rPr>
        <w:t>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—答辩成绩录入</w:t>
      </w:r>
      <w:r>
        <w:rPr>
          <w:rFonts w:hint="eastAsia"/>
          <w:b/>
          <w:bCs/>
          <w:lang w:val="en-US" w:eastAsia="zh-CN"/>
        </w:rPr>
        <w:t>教师指派</w:t>
      </w:r>
      <w:r>
        <w:rPr>
          <w:rFonts w:hint="eastAsia"/>
          <w:b/>
          <w:bCs/>
        </w:rPr>
        <w:t>”</w:t>
      </w:r>
      <w:r>
        <w:rPr>
          <w:rFonts w:hint="eastAsia"/>
          <w:lang w:val="en-US" w:eastAsia="zh-CN"/>
        </w:rPr>
        <w:t>指派答辩组成员进行答辩成绩录入，该教师</w:t>
      </w:r>
      <w:r>
        <w:rPr>
          <w:rFonts w:hint="eastAsia"/>
        </w:rPr>
        <w:t>进入“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—答辩成绩录入”界面，</w:t>
      </w:r>
      <w:r>
        <w:rPr>
          <w:rFonts w:hint="eastAsia"/>
          <w:bCs/>
        </w:rPr>
        <w:t>录入</w:t>
      </w:r>
      <w:r>
        <w:rPr>
          <w:rFonts w:hint="eastAsia"/>
          <w:bCs/>
          <w:lang w:val="en-US" w:eastAsia="zh-CN"/>
        </w:rPr>
        <w:t>该组答辩论文（设计）</w:t>
      </w:r>
      <w:r>
        <w:rPr>
          <w:rFonts w:hint="eastAsia"/>
          <w:bCs/>
        </w:rPr>
        <w:t>成绩。</w:t>
      </w:r>
    </w:p>
    <w:p w14:paraId="20CE3CFD">
      <w:pPr>
        <w:ind w:firstLine="420" w:firstLineChars="200"/>
        <w:jc w:val="center"/>
      </w:pPr>
      <w:r>
        <w:drawing>
          <wp:inline distT="0" distB="0" distL="114300" distR="114300">
            <wp:extent cx="3872230" cy="3368675"/>
            <wp:effectExtent l="0" t="0" r="0" b="317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83000" cy="337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961C9">
      <w:pPr>
        <w:widowControl/>
        <w:rPr>
          <w:color w:val="FF000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078E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75D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75D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7A"/>
    <w:rsid w:val="000353B1"/>
    <w:rsid w:val="000715F8"/>
    <w:rsid w:val="000A0540"/>
    <w:rsid w:val="00114D46"/>
    <w:rsid w:val="00134C57"/>
    <w:rsid w:val="001A33BF"/>
    <w:rsid w:val="001E154C"/>
    <w:rsid w:val="00206BE4"/>
    <w:rsid w:val="00223B9F"/>
    <w:rsid w:val="002A0667"/>
    <w:rsid w:val="00385388"/>
    <w:rsid w:val="00393F12"/>
    <w:rsid w:val="00447EAD"/>
    <w:rsid w:val="00457CFA"/>
    <w:rsid w:val="004672DD"/>
    <w:rsid w:val="00495F96"/>
    <w:rsid w:val="004F5FD3"/>
    <w:rsid w:val="0052260D"/>
    <w:rsid w:val="00564A1D"/>
    <w:rsid w:val="006378F9"/>
    <w:rsid w:val="006D5BAD"/>
    <w:rsid w:val="007138A9"/>
    <w:rsid w:val="0072099B"/>
    <w:rsid w:val="008039D7"/>
    <w:rsid w:val="00883AC4"/>
    <w:rsid w:val="008E60C9"/>
    <w:rsid w:val="00927D38"/>
    <w:rsid w:val="0096548D"/>
    <w:rsid w:val="009C180D"/>
    <w:rsid w:val="009D1505"/>
    <w:rsid w:val="009F5721"/>
    <w:rsid w:val="00AA5EFB"/>
    <w:rsid w:val="00B67362"/>
    <w:rsid w:val="00C5084E"/>
    <w:rsid w:val="00CE31A1"/>
    <w:rsid w:val="00D45441"/>
    <w:rsid w:val="00DA5B4E"/>
    <w:rsid w:val="00E0566B"/>
    <w:rsid w:val="00E1387A"/>
    <w:rsid w:val="00F0187A"/>
    <w:rsid w:val="00F72231"/>
    <w:rsid w:val="04944C4B"/>
    <w:rsid w:val="084B009B"/>
    <w:rsid w:val="0D3510AA"/>
    <w:rsid w:val="22245AE6"/>
    <w:rsid w:val="3CCB1015"/>
    <w:rsid w:val="532573AF"/>
    <w:rsid w:val="5F227587"/>
    <w:rsid w:val="70B614DB"/>
    <w:rsid w:val="70B74870"/>
    <w:rsid w:val="7D05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965</Words>
  <Characters>974</Characters>
  <Lines>5</Lines>
  <Paragraphs>1</Paragraphs>
  <TotalTime>14</TotalTime>
  <ScaleCrop>false</ScaleCrop>
  <LinksUpToDate>false</LinksUpToDate>
  <CharactersWithSpaces>976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2024-12-04T01:49:00Z</dcterms:created>
  <dc:creator>耿静</dc:creator>
  <cp:lastModifiedBy>张琪</cp:lastModifiedBy>
  <dcterms:modified xsi:type="dcterms:W3CDTF">2025-03-11T06:55:09Z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3C8B1C06C20B4E6988C0E11711CFE382_13</vt:lpwstr>
  </property>
  <property fmtid="{D5CDD505-2E9C-101B-9397-08002B2CF9AE}" pid="4" name="KSOTemplateDocerSaveRecord">
    <vt:lpwstr>eyJoZGlkIjoiZTEzMGYxMGM3YTNlOGRiN2JkZTg3YWI5YzAzNDBhOTEiLCJ1c2VySWQiOiI1NjE2ODAxNzkifQ==</vt:lpwstr>
  </property>
</Properties>
</file>