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spacing w:after="312" w:afterLines="10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“2024年高等教育数字化转型与教育现代化实践研究”专项课题研究指南</w:t>
      </w:r>
    </w:p>
    <w:p>
      <w:pPr>
        <w:widowControl/>
        <w:spacing w:before="156" w:beforeLines="50" w:line="360" w:lineRule="auto"/>
        <w:jc w:val="left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（一）高等教育数字化转型及人工智能助力教学改革研究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SZ-1. 人工智能技术助推高等教育人才培养模式变革研究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SZ-2. AI时代的通识教育教学改革与实践研究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SZ-3. 基于AI技术的专业课程的教学改革与实践研究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SZ-4. 基于AI技术的基础课程的教学改革与实践研究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SZ-5. 基于人工智能技术的教学创新场景实践研究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SZ-6. 基于AI技术构建示范教学包的实践研究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SZ-7. 基于数字基座构建教育教学与管理一体化系统实践研究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SZ-8. AI时代新形态教材建设的实践研究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SZ-9. 职业教育通识教育课程体系的建设与实践研究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SZ-10. AI时代职业教育专业资源库建设与应用研究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SZ-11. 数字赋能高等继续教育的实践与研究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SZ-12. 数字赋能非学历教育的实践研究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SZ-13. 智能化时代拔尖创新人才培养路径探索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</w:t>
      </w:r>
      <w:r>
        <w:rPr>
          <w:rFonts w:ascii="仿宋_GB2312" w:hAnsi="仿宋" w:eastAsia="仿宋_GB2312" w:cs="仿宋"/>
          <w:kern w:val="0"/>
          <w:sz w:val="28"/>
          <w:szCs w:val="28"/>
        </w:rPr>
        <w:t>4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. 人工智能时代研究生教育人才培养模式变革研究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</w:t>
      </w:r>
      <w:r>
        <w:rPr>
          <w:rFonts w:ascii="仿宋_GB2312" w:hAnsi="仿宋" w:eastAsia="仿宋_GB2312" w:cs="仿宋"/>
          <w:kern w:val="0"/>
          <w:sz w:val="28"/>
          <w:szCs w:val="28"/>
        </w:rPr>
        <w:t>5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. 人工智能时代高校图书馆服务模式的变革研究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</w:t>
      </w:r>
      <w:r>
        <w:rPr>
          <w:rFonts w:ascii="仿宋_GB2312" w:hAnsi="仿宋" w:eastAsia="仿宋_GB2312" w:cs="仿宋"/>
          <w:kern w:val="0"/>
          <w:sz w:val="28"/>
          <w:szCs w:val="28"/>
        </w:rPr>
        <w:t>6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. 人工智能时代一站式学生社区协同育人模式探索研究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SZ-1</w:t>
      </w:r>
      <w:r>
        <w:rPr>
          <w:rFonts w:ascii="仿宋_GB2312" w:hAnsi="仿宋" w:eastAsia="仿宋_GB2312" w:cs="仿宋"/>
          <w:kern w:val="0"/>
          <w:sz w:val="28"/>
          <w:szCs w:val="28"/>
        </w:rPr>
        <w:t>7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. 其他相关研究方向</w:t>
      </w:r>
    </w:p>
    <w:p>
      <w:pPr>
        <w:widowControl/>
        <w:spacing w:before="156" w:beforeLines="50" w:line="360" w:lineRule="auto"/>
        <w:jc w:val="left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（二）教育现代化实践研究及教育实践基地建设研究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QD-1. 习近平总书记关于中国式教育现代化重要论述及其江苏实践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QD-2. 高等教育数字化背景下中国式教育现代化路径探索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QD-3. 面向中国式现代化重大战略的高校实践育人资源培育与转化研究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QD-4. 科技创新、共同富裕、文化传承与中国式现代化教育实践研究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QD-5.“大思政课”视域下的中国式现代化实践教学路径创新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QD-6. 中国式教育现代化进程中的创新人才育人实践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QD-7. 多学科视角下高等教育实践体验基地建设研究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QD-8. 中国式现代化高等教育实践体验基地的运行模式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QD-9. 教育实践体验基地赋能中国式教育现代化研究</w:t>
      </w: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QD-10. 中国式现代化教育实践体检基地的效能评价</w:t>
      </w:r>
    </w:p>
    <w:p>
      <w:pPr>
        <w:spacing w:after="156" w:afterLines="50" w:line="480" w:lineRule="exact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</w:pPr>
    </w:p>
    <w:p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0C325F"/>
    <w:rsid w:val="000C325F"/>
    <w:rsid w:val="00972CDE"/>
    <w:rsid w:val="00F10805"/>
    <w:rsid w:val="0DB641B9"/>
    <w:rsid w:val="FDE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712</Characters>
  <Lines>5</Lines>
  <Paragraphs>1</Paragraphs>
  <TotalTime>0</TotalTime>
  <ScaleCrop>false</ScaleCrop>
  <LinksUpToDate>false</LinksUpToDate>
  <CharactersWithSpaces>835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2024-07-22T10:12:00Z</dcterms:created>
  <dc:creator>LUJIANG</dc:creator>
  <cp:lastModifiedBy>啊啊啊羊阿羊</cp:lastModifiedBy>
  <dcterms:modified xsi:type="dcterms:W3CDTF">2024-07-30T12:30:19Z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BA3330031D7980C75B6CA866F3584FB3_43</vt:lpwstr>
  </property>
</Properties>
</file>