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A2F0">
      <w:pPr>
        <w:spacing w:line="560" w:lineRule="exact"/>
        <w:rPr>
          <w:rFonts w:hint="eastAsia" w:ascii="Times New Roman" w:hAnsi="Times New Roman" w:eastAsia="黑体"/>
          <w:bCs/>
          <w:spacing w:val="0"/>
          <w:kern w:val="3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</w:rPr>
        <w:t>附件1</w:t>
      </w:r>
    </w:p>
    <w:p w14:paraId="696D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ascii="Times New Roman" w:hAnsi="Times New Roman" w:eastAsia="方正小标宋简体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pacing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highlight w:val="none"/>
        </w:rPr>
        <w:t>年江苏省高等教育学会</w:t>
      </w:r>
    </w:p>
    <w:p w14:paraId="1D0F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ascii="Times New Roman" w:hAnsi="Times New Roman" w:eastAsia="方正小标宋简体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pacing w:val="0"/>
          <w:sz w:val="44"/>
          <w:szCs w:val="44"/>
          <w:highlight w:val="none"/>
        </w:rPr>
        <w:t>辅导员工作研究委员会专项课题指南</w:t>
      </w:r>
    </w:p>
    <w:p w14:paraId="1ECB4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11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11"/>
          <w:sz w:val="32"/>
          <w:szCs w:val="32"/>
          <w:highlight w:val="none"/>
        </w:rPr>
        <w:t>党的二十大精神融入大学生思想政治教育的实践路径研究</w:t>
      </w:r>
    </w:p>
    <w:p w14:paraId="23B37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民办高校学生党建工作机制创新研究</w:t>
      </w:r>
    </w:p>
    <w:p w14:paraId="2B742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高职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院校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学生党建工作机制创新研究</w:t>
      </w:r>
    </w:p>
    <w:p w14:paraId="0EC10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6"/>
          <w:sz w:val="32"/>
          <w:szCs w:val="32"/>
          <w:highlight w:val="none"/>
        </w:rPr>
        <w:t>大学生理想信念教育常态化制度化研究</w:t>
      </w:r>
    </w:p>
    <w:p w14:paraId="190E0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．新时代伟大成就全面融入大学生爱国主义教育机制研究</w:t>
      </w:r>
    </w:p>
    <w:p w14:paraId="3D08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</w:rPr>
        <w:t>中华优秀传统文化融入大学生日常思想政治工作创新发展研究</w:t>
      </w:r>
    </w:p>
    <w:p w14:paraId="57B97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．网络意识形态阵地创新管理研究</w:t>
      </w:r>
    </w:p>
    <w:p w14:paraId="726B6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．大学生网络思想政治教育供给侧改革创新研究</w:t>
      </w:r>
    </w:p>
    <w:p w14:paraId="2C9BD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“00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后”大学生思想行为特点及影响因素研究</w:t>
      </w:r>
    </w:p>
    <w:p w14:paraId="0B62A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．AI新技术发展与应用对高校思想政治工作的影响研究</w:t>
      </w:r>
    </w:p>
    <w:p w14:paraId="723D1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．高校“美育浸润行动计划”的实施路径研究</w:t>
      </w:r>
    </w:p>
    <w:p w14:paraId="5187A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．高校劳动教育的特色化路径研究</w:t>
      </w:r>
    </w:p>
    <w:p w14:paraId="21C9A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．学生资助政策执行成效研究</w:t>
      </w:r>
    </w:p>
    <w:p w14:paraId="3FE30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．发展型资助育人模式理论与实践研究</w:t>
      </w:r>
    </w:p>
    <w:p w14:paraId="633EF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．家庭经济困难学生成长困境的分析及帮扶研究</w:t>
      </w:r>
    </w:p>
    <w:p w14:paraId="7C0FB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．大数据背景下高校精准资助能力提升研究</w:t>
      </w:r>
    </w:p>
    <w:p w14:paraId="1149C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．高校辅导员新质思想政治工作能力提升路径研究</w:t>
      </w:r>
    </w:p>
    <w:p w14:paraId="53360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．少数民族学生思想政治教育工作机制创新研究</w:t>
      </w:r>
    </w:p>
    <w:p w14:paraId="4317C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</w:rPr>
        <w:t>铸牢中华民族共同体意识融入大学生日常思想政治教育研究</w:t>
      </w:r>
    </w:p>
    <w:p w14:paraId="36CBE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．高校抵御和防范宗教渗透研究</w:t>
      </w:r>
    </w:p>
    <w:p w14:paraId="42BC5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default" w:ascii="Times New Roman" w:hAnsi="Times New Roman" w:eastAsia="仿宋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．新时代高校国家安全教育有效策略研究</w:t>
      </w:r>
    </w:p>
    <w:p w14:paraId="66F29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高校安全风险防范化解研究</w:t>
      </w:r>
    </w:p>
    <w:p w14:paraId="09C1D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一站式”学生社区多元力量协同育人模式研究</w:t>
      </w:r>
    </w:p>
    <w:p w14:paraId="23EBD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．辅导员在“一站式”学生社区建设中的作用发挥研究</w:t>
      </w:r>
    </w:p>
    <w:p w14:paraId="33CDA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一站式”学生社区党建引领机制构建研究</w:t>
      </w:r>
    </w:p>
    <w:p w14:paraId="2211B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一站式”学生社区综合管理模式建设高质量发展的内涵与实现路径研究</w:t>
      </w:r>
    </w:p>
    <w:p w14:paraId="608CE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．高校“一站式”学生社区育人功能研究</w:t>
      </w:r>
    </w:p>
    <w:p w14:paraId="4082D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．高校辅导员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名师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工作室建设有效路径研究</w:t>
      </w:r>
    </w:p>
    <w:p w14:paraId="4FA3F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6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6"/>
          <w:sz w:val="32"/>
          <w:szCs w:val="32"/>
          <w:highlight w:val="none"/>
        </w:rPr>
        <w:t>增强高校辅导员与学生谈心谈话的针对性和实效性研究</w:t>
      </w:r>
    </w:p>
    <w:p w14:paraId="6AE07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．高校辅导员与思政课教师、专业课教师协同育人研究</w:t>
      </w:r>
    </w:p>
    <w:p w14:paraId="5EC97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．中外合作办学项目（机构）中辅导员队伍建设研究</w:t>
      </w:r>
    </w:p>
    <w:p w14:paraId="4CF64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．网络时代大学生社交特点与提升策略研究</w:t>
      </w:r>
    </w:p>
    <w:p w14:paraId="5FAFF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．大学生“社恐”现象的心理机制与有效应对研究</w:t>
      </w:r>
    </w:p>
    <w:p w14:paraId="25F8B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．大学生网络心理危机预防与干预研究</w:t>
      </w:r>
    </w:p>
    <w:p w14:paraId="54E6A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．新时代高校学生心理健康教育的难点与对策研究</w:t>
      </w:r>
    </w:p>
    <w:p w14:paraId="568C1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23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23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default" w:ascii="Times New Roman" w:hAnsi="Times New Roman" w:eastAsia="仿宋"/>
          <w:spacing w:val="-23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"/>
          <w:spacing w:val="-23"/>
          <w:sz w:val="32"/>
          <w:szCs w:val="32"/>
          <w:highlight w:val="none"/>
        </w:rPr>
        <w:t>五育并举”促进高校学生心理健康教育工作体系创新研究</w:t>
      </w:r>
    </w:p>
    <w:p w14:paraId="440E4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．大学生积极心理品质培育的路径与机制研究</w:t>
      </w:r>
    </w:p>
    <w:p w14:paraId="20132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．大学生心理危机的特点与干预策略研究</w:t>
      </w:r>
    </w:p>
    <w:p w14:paraId="3255A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</w:rPr>
        <w:t>新时代背景下大学生新型社会支持系统构建路径与机制研究</w:t>
      </w:r>
    </w:p>
    <w:p w14:paraId="538B6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</w:rPr>
        <w:t>增强学校、家庭和社会合力开展学生心理健康教育机制研究</w:t>
      </w:r>
    </w:p>
    <w:p w14:paraId="5D702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．高校入学教育、职业生涯规划、就业创业指导、毕业教育实践创新研究</w:t>
      </w:r>
    </w:p>
    <w:p w14:paraId="76307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．就业育人引导中国特色生涯教育理论体系构建研究</w:t>
      </w:r>
    </w:p>
    <w:p w14:paraId="71B5D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28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28"/>
          <w:w w:val="10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28"/>
          <w:w w:val="100"/>
          <w:sz w:val="32"/>
          <w:szCs w:val="32"/>
          <w:highlight w:val="none"/>
        </w:rPr>
        <w:t>新质生产力融入高校生涯教育体系建设的时代价值与实现路径</w:t>
      </w:r>
    </w:p>
    <w:p w14:paraId="0AFEC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-17"/>
          <w:sz w:val="32"/>
          <w:szCs w:val="32"/>
          <w:highlight w:val="none"/>
        </w:rPr>
        <w:t>生涯发展教育与思想政治教育、劳动教育融合育人实践研究</w:t>
      </w:r>
    </w:p>
    <w:p w14:paraId="5AFDF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．高校就业创业工作评价体系研究</w:t>
      </w:r>
    </w:p>
    <w:p w14:paraId="47158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．大学生留苏就业意愿与影响因素研究</w:t>
      </w:r>
    </w:p>
    <w:p w14:paraId="4EA2C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．就业状况跟踪调查与就业监测反馈研究</w:t>
      </w:r>
    </w:p>
    <w:p w14:paraId="6AAA9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．大学生就业服务数字化、智能化研究</w:t>
      </w:r>
    </w:p>
    <w:p w14:paraId="14A7A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．研究生科学道德与学术规范现状及对策研究</w:t>
      </w:r>
    </w:p>
    <w:p w14:paraId="16348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．研究生学术道德建设长效机制研究</w:t>
      </w:r>
    </w:p>
    <w:p w14:paraId="51706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default" w:ascii="Times New Roman" w:hAnsi="Times New Roman" w:eastAsia="仿宋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导学思政”视域下研究生学风建设实践研究</w:t>
      </w:r>
    </w:p>
    <w:p w14:paraId="6FE65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．学术规范与和谐导学关系的构建路径研究</w:t>
      </w:r>
    </w:p>
    <w:p w14:paraId="4AD12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．学术规范与研究生教育中导学关系发展及趋势研究</w:t>
      </w:r>
    </w:p>
    <w:p w14:paraId="56463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．高校大学生成长指导工作体系研究</w:t>
      </w:r>
    </w:p>
    <w:p w14:paraId="76B55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．高校辅导员国际化人才培养能力提升路径研究</w:t>
      </w:r>
    </w:p>
    <w:p w14:paraId="73644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．实践育人品牌项目创新路径和机制研究</w:t>
      </w:r>
    </w:p>
    <w:p w14:paraId="24FB9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．“返家乡”社会实践工作常态化、长效化发展面临的突出问题和解决对策研究</w:t>
      </w:r>
    </w:p>
    <w:p w14:paraId="5FB2B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  <w:lang w:val="en-US" w:eastAsia="zh-CN"/>
        </w:rPr>
        <w:t>58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</w:rPr>
        <w:t>共青团工作纳入“大思政”工作体系的探索与实践</w:t>
      </w:r>
    </w:p>
    <w:p w14:paraId="2BC33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  <w:lang w:val="en-US" w:eastAsia="zh-CN"/>
        </w:rPr>
        <w:t>59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</w:rPr>
        <w:t>新时代高校共青团思想引领的制度构建、模式创新、品牌建设与效果评估</w:t>
      </w:r>
    </w:p>
    <w:p w14:paraId="508A0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  <w:lang w:val="en-US" w:eastAsia="zh-CN"/>
        </w:rPr>
        <w:t>60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</w:rPr>
        <w:t>共青团统筹资源支持大学生社会实践的路径</w:t>
      </w:r>
    </w:p>
    <w:p w14:paraId="1132D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  <w:lang w:val="en-US" w:eastAsia="zh-CN"/>
        </w:rPr>
        <w:t>61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default" w:ascii="Times New Roman" w:hAnsi="Times New Roman" w:eastAsia="方正仿宋_GBK"/>
          <w:color w:val="auto"/>
          <w:sz w:val="32"/>
          <w:szCs w:val="22"/>
          <w:highlight w:val="none"/>
        </w:rPr>
        <w:t>“</w:t>
      </w: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</w:rPr>
        <w:t>第二课堂成绩单”制度创新探索与实践</w:t>
      </w:r>
    </w:p>
    <w:p w14:paraId="7615C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  <w:lang w:val="en-US" w:eastAsia="zh-CN"/>
        </w:rPr>
        <w:t>62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</w:rPr>
        <w:t>提升团支部</w:t>
      </w: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22"/>
          <w:highlight w:val="none"/>
        </w:rPr>
        <w:t>思想政治引领实效的方法路径</w:t>
      </w:r>
    </w:p>
    <w:p w14:paraId="37429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．高校团学组织协同育人机制创新与实践</w:t>
      </w:r>
    </w:p>
    <w:p w14:paraId="0C474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462D1-75C8-4453-99FE-1CFDE7E60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D2F2DB-FA97-4396-8D00-197B3D17ACC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6CA262-F6A2-42CE-B24B-FE1B96444F6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7EE5F12-FF26-4160-8617-DE2E9311E3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592F2FA-DFAD-4DC9-93B5-37D41635FD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4E9C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F0E4B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F0E4B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CCBC5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38E6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61F2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E61F2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mQ1ZTViNzU5NjdhNWNiMWYxYTRlZjEyZDFiNjgifQ=="/>
  </w:docVars>
  <w:rsids>
    <w:rsidRoot w:val="00172A27"/>
    <w:rsid w:val="000649D4"/>
    <w:rsid w:val="000D568D"/>
    <w:rsid w:val="005D42D7"/>
    <w:rsid w:val="00764CAC"/>
    <w:rsid w:val="00797859"/>
    <w:rsid w:val="007D6D3B"/>
    <w:rsid w:val="00A00028"/>
    <w:rsid w:val="00C31020"/>
    <w:rsid w:val="00E327F0"/>
    <w:rsid w:val="04741613"/>
    <w:rsid w:val="06264222"/>
    <w:rsid w:val="06C35A1A"/>
    <w:rsid w:val="074466D5"/>
    <w:rsid w:val="0D173114"/>
    <w:rsid w:val="0D9F6D19"/>
    <w:rsid w:val="0EA000C6"/>
    <w:rsid w:val="0F2905BF"/>
    <w:rsid w:val="11B83122"/>
    <w:rsid w:val="14D62479"/>
    <w:rsid w:val="15B44B7D"/>
    <w:rsid w:val="15F21C6B"/>
    <w:rsid w:val="16D91AC1"/>
    <w:rsid w:val="18115A53"/>
    <w:rsid w:val="1D5A56AE"/>
    <w:rsid w:val="1DC35EDD"/>
    <w:rsid w:val="1ECE3C69"/>
    <w:rsid w:val="1F764C09"/>
    <w:rsid w:val="20310FAD"/>
    <w:rsid w:val="205816F0"/>
    <w:rsid w:val="21EF21AF"/>
    <w:rsid w:val="224F7075"/>
    <w:rsid w:val="24231146"/>
    <w:rsid w:val="27426260"/>
    <w:rsid w:val="2C70401F"/>
    <w:rsid w:val="319F5B46"/>
    <w:rsid w:val="31B767F9"/>
    <w:rsid w:val="3429167A"/>
    <w:rsid w:val="34C959EC"/>
    <w:rsid w:val="37EB5D09"/>
    <w:rsid w:val="38E05F39"/>
    <w:rsid w:val="39AC2B9B"/>
    <w:rsid w:val="3B241BA2"/>
    <w:rsid w:val="3D79022F"/>
    <w:rsid w:val="3F972391"/>
    <w:rsid w:val="406014E2"/>
    <w:rsid w:val="409F7311"/>
    <w:rsid w:val="411A4094"/>
    <w:rsid w:val="420073AE"/>
    <w:rsid w:val="45F97E50"/>
    <w:rsid w:val="460F15DB"/>
    <w:rsid w:val="49270F68"/>
    <w:rsid w:val="4D25269E"/>
    <w:rsid w:val="55C8515E"/>
    <w:rsid w:val="594554D5"/>
    <w:rsid w:val="5AB82A3A"/>
    <w:rsid w:val="5B915C14"/>
    <w:rsid w:val="60FE0AFC"/>
    <w:rsid w:val="62B854B5"/>
    <w:rsid w:val="641B10F3"/>
    <w:rsid w:val="64DF08F1"/>
    <w:rsid w:val="66271D56"/>
    <w:rsid w:val="68AA3D03"/>
    <w:rsid w:val="6A313699"/>
    <w:rsid w:val="6A934D10"/>
    <w:rsid w:val="6AFA667B"/>
    <w:rsid w:val="6C30066F"/>
    <w:rsid w:val="6DFC3B69"/>
    <w:rsid w:val="6EFD7312"/>
    <w:rsid w:val="730E6C3C"/>
    <w:rsid w:val="75BA034B"/>
    <w:rsid w:val="76AB53ED"/>
    <w:rsid w:val="797C13E4"/>
    <w:rsid w:val="7A4710BD"/>
    <w:rsid w:val="7B7F1CC1"/>
    <w:rsid w:val="7B8039F0"/>
    <w:rsid w:val="7B9F2AA9"/>
    <w:rsid w:val="7C3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1477</Words>
  <Characters>1539</Characters>
  <Lines>11</Lines>
  <Paragraphs>3</Paragraphs>
  <TotalTime>58</TotalTime>
  <ScaleCrop>false</ScaleCrop>
  <LinksUpToDate>false</LinksUpToDate>
  <CharactersWithSpaces>1539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2018-08-01T09:22:00Z</dcterms:created>
  <dc:creator>USER</dc:creator>
  <cp:lastModifiedBy>正在载入......</cp:lastModifiedBy>
  <cp:lastPrinted>2019-07-04T06:27:00Z</cp:lastPrinted>
  <dcterms:modified xsi:type="dcterms:W3CDTF">2024-10-11T06:45:24Z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F138E9997A794A4C997232DF5BBA9866_13</vt:lpwstr>
  </property>
</Properties>
</file>