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95" w:rsidRPr="000A40A7" w:rsidRDefault="005D39EE">
      <w:pPr>
        <w:rPr>
          <w:rFonts w:ascii="宋体" w:eastAsia="宋体" w:hAnsi="宋体" w:cs="仿宋"/>
          <w:sz w:val="28"/>
          <w:szCs w:val="28"/>
        </w:rPr>
      </w:pPr>
      <w:bookmarkStart w:id="0" w:name="_GoBack"/>
      <w:r w:rsidRPr="000A40A7">
        <w:rPr>
          <w:rFonts w:ascii="宋体" w:eastAsia="宋体" w:hAnsi="宋体" w:cs="仿宋" w:hint="eastAsia"/>
          <w:sz w:val="28"/>
          <w:szCs w:val="28"/>
        </w:rPr>
        <w:t>附件1</w:t>
      </w:r>
      <w:r w:rsidR="000A40A7" w:rsidRPr="000A40A7">
        <w:rPr>
          <w:rFonts w:ascii="宋体" w:eastAsia="宋体" w:hAnsi="宋体" w:cs="仿宋" w:hint="eastAsia"/>
          <w:sz w:val="28"/>
          <w:szCs w:val="28"/>
        </w:rPr>
        <w:t>：</w:t>
      </w:r>
    </w:p>
    <w:bookmarkEnd w:id="0"/>
    <w:p w:rsidR="007A3095" w:rsidRDefault="005D39E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2023年度基层党建“书记项目”立项名单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531"/>
        <w:gridCol w:w="3365"/>
      </w:tblGrid>
      <w:tr w:rsidR="007A3095">
        <w:trPr>
          <w:trHeight w:val="600"/>
          <w:jc w:val="center"/>
        </w:trPr>
        <w:tc>
          <w:tcPr>
            <w:tcW w:w="810" w:type="dxa"/>
            <w:shd w:val="clear" w:color="auto" w:fill="auto"/>
            <w:noWrap/>
            <w:vAlign w:val="center"/>
          </w:tcPr>
          <w:p w:rsidR="007A3095" w:rsidRDefault="005D39E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31" w:type="dxa"/>
            <w:shd w:val="clear" w:color="auto" w:fill="auto"/>
            <w:noWrap/>
            <w:vAlign w:val="center"/>
          </w:tcPr>
          <w:p w:rsidR="007A3095" w:rsidRDefault="005D39E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365" w:type="dxa"/>
            <w:vAlign w:val="center"/>
          </w:tcPr>
          <w:p w:rsidR="007A3095" w:rsidRDefault="005D39EE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  <w:szCs w:val="24"/>
              </w:rPr>
              <w:t>责任单位</w:t>
            </w:r>
          </w:p>
        </w:tc>
      </w:tr>
      <w:tr w:rsidR="00E56F28" w:rsidTr="00E56F28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持续推进机关作风建设 ，激发追赶超越新动力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机关党委</w:t>
            </w:r>
          </w:p>
        </w:tc>
      </w:tr>
      <w:tr w:rsidR="00E56F28" w:rsidTr="00E56F28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2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党建引领“融城思政”教学改革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马克思主义学院党委</w:t>
            </w:r>
          </w:p>
        </w:tc>
      </w:tr>
      <w:tr w:rsidR="00E56F28" w:rsidTr="00E56F28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widowControl/>
              <w:jc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3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BF7DBB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青年党</w:t>
            </w:r>
            <w:proofErr w:type="gramStart"/>
            <w:r w:rsidRPr="00BF7DBB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员教师</w:t>
            </w:r>
            <w:proofErr w:type="gramEnd"/>
            <w:r w:rsidRPr="00BF7DBB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及后备力量培养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城市文化与传播学院党委</w:t>
            </w:r>
          </w:p>
        </w:tc>
      </w:tr>
      <w:tr w:rsidR="00E56F28" w:rsidTr="00E56F28">
        <w:trPr>
          <w:trHeight w:val="566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4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在教学改革一线发挥党组织战斗堡垒和党员先锋模范作用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城市治理与公共事务学院党委</w:t>
            </w:r>
          </w:p>
        </w:tc>
      </w:tr>
      <w:tr w:rsidR="00E56F28" w:rsidTr="00E56F28">
        <w:trPr>
          <w:trHeight w:val="278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5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探索党建与就业融合模式，赋能学生高质量就业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数字经济与管理学院党委</w:t>
            </w:r>
          </w:p>
        </w:tc>
      </w:tr>
      <w:tr w:rsidR="00E56F28" w:rsidTr="00E56F28">
        <w:trPr>
          <w:trHeight w:val="627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6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设计与艺术学院党委美育教育大中小学一体化项目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设计与艺术学院党委</w:t>
            </w:r>
          </w:p>
        </w:tc>
      </w:tr>
      <w:tr w:rsidR="00E56F28" w:rsidTr="00E56F28">
        <w:trPr>
          <w:trHeight w:val="278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7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党员教师第二课堂育人先锋模范作用的发挥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计算科学与人工智能学院党委</w:t>
            </w:r>
          </w:p>
        </w:tc>
      </w:tr>
      <w:tr w:rsidR="00E56F28" w:rsidTr="00E56F28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4"/>
              </w:rPr>
              <w:t>8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突出党建引领，依托“一站式”学生社区构建“三全育人”机制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光学与电子信息学院党委</w:t>
            </w:r>
          </w:p>
        </w:tc>
      </w:tr>
      <w:tr w:rsidR="00E56F28" w:rsidTr="00E56F28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9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新工科背景下“1+3”应用型人才培养新模式构建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智能制造与智慧交通学院党委</w:t>
            </w:r>
          </w:p>
        </w:tc>
      </w:tr>
      <w:tr w:rsidR="00E56F28" w:rsidTr="00E56F28">
        <w:trPr>
          <w:trHeight w:val="45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E56F28" w:rsidRPr="005D39EE" w:rsidRDefault="00E56F28" w:rsidP="00E56F28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4"/>
              </w:rPr>
            </w:pPr>
            <w:r w:rsidRPr="005D39EE">
              <w:rPr>
                <w:rFonts w:ascii="仿宋" w:eastAsia="仿宋" w:hAnsi="仿宋" w:cs="仿宋" w:hint="eastAsia"/>
                <w:color w:val="000000"/>
                <w:sz w:val="28"/>
                <w:szCs w:val="24"/>
              </w:rPr>
              <w:t>10</w:t>
            </w:r>
          </w:p>
        </w:tc>
        <w:tc>
          <w:tcPr>
            <w:tcW w:w="5531" w:type="dxa"/>
            <w:vAlign w:val="center"/>
          </w:tcPr>
          <w:p w:rsidR="00E56F28" w:rsidRPr="00212C3D" w:rsidRDefault="00E56F28" w:rsidP="00E56F28">
            <w:pPr>
              <w:spacing w:line="560" w:lineRule="exac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开展“四敢”实践活动，以高质量党建助推一流应用型大学建设</w:t>
            </w:r>
          </w:p>
        </w:tc>
        <w:tc>
          <w:tcPr>
            <w:tcW w:w="3365" w:type="dxa"/>
            <w:vAlign w:val="center"/>
          </w:tcPr>
          <w:p w:rsidR="00E56F28" w:rsidRPr="00212C3D" w:rsidRDefault="00E56F28" w:rsidP="005D39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hd w:val="clear" w:color="auto" w:fill="FFFFFF"/>
              </w:rPr>
            </w:pPr>
            <w:r w:rsidRPr="00212C3D">
              <w:rPr>
                <w:rFonts w:ascii="仿宋_GB2312" w:eastAsia="仿宋_GB2312" w:hAnsi="仿宋_GB2312" w:cs="仿宋_GB2312" w:hint="eastAsia"/>
                <w:color w:val="000000"/>
                <w:sz w:val="28"/>
                <w:shd w:val="clear" w:color="auto" w:fill="FFFFFF"/>
              </w:rPr>
              <w:t>基础教学部党委</w:t>
            </w:r>
          </w:p>
        </w:tc>
      </w:tr>
    </w:tbl>
    <w:p w:rsidR="007A3095" w:rsidRDefault="007A3095">
      <w:pPr>
        <w:rPr>
          <w:rFonts w:ascii="仿宋_GB2312" w:eastAsia="仿宋_GB2312"/>
          <w:b/>
          <w:sz w:val="36"/>
          <w:szCs w:val="36"/>
        </w:rPr>
      </w:pPr>
    </w:p>
    <w:sectPr w:rsidR="007A3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wNWJjMzUxMWYyMDc3NTJjNzQzNzZkYWRlYjE1YWQifQ=="/>
  </w:docVars>
  <w:rsids>
    <w:rsidRoot w:val="00CF6304"/>
    <w:rsid w:val="000A40A7"/>
    <w:rsid w:val="0016685D"/>
    <w:rsid w:val="00173137"/>
    <w:rsid w:val="001A5AA7"/>
    <w:rsid w:val="00284CAA"/>
    <w:rsid w:val="002E5ADD"/>
    <w:rsid w:val="005B2850"/>
    <w:rsid w:val="005D39EE"/>
    <w:rsid w:val="00795E3C"/>
    <w:rsid w:val="007A3095"/>
    <w:rsid w:val="00880379"/>
    <w:rsid w:val="00887E86"/>
    <w:rsid w:val="008C2BDF"/>
    <w:rsid w:val="00BB3F28"/>
    <w:rsid w:val="00CF6304"/>
    <w:rsid w:val="00D7237F"/>
    <w:rsid w:val="00E56F28"/>
    <w:rsid w:val="03215DBB"/>
    <w:rsid w:val="033F5292"/>
    <w:rsid w:val="10A9313E"/>
    <w:rsid w:val="1A4E3C2F"/>
    <w:rsid w:val="1AE441CB"/>
    <w:rsid w:val="20DC7E33"/>
    <w:rsid w:val="25B14F6A"/>
    <w:rsid w:val="432B3FF5"/>
    <w:rsid w:val="478F466E"/>
    <w:rsid w:val="4BD72A88"/>
    <w:rsid w:val="56023A77"/>
    <w:rsid w:val="643B6378"/>
    <w:rsid w:val="6648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9AD1B2-8FCD-44F8-9924-2C10E5C0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347</Characters>
  <Application>Microsoft Office Word</Application>
  <DocSecurity>0</DocSecurity>
  <Lines>2</Lines>
  <Paragraphs>1</Paragraphs>
  <ScaleCrop>false</ScaleCrop>
  <Company>HP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黄河</dc:creator>
  <cp:lastModifiedBy>Windows</cp:lastModifiedBy>
  <cp:revision>12</cp:revision>
  <cp:lastPrinted>2023-04-14T09:24:00Z</cp:lastPrinted>
  <dcterms:created xsi:type="dcterms:W3CDTF">2022-04-21T07:08:00Z</dcterms:created>
  <dcterms:modified xsi:type="dcterms:W3CDTF">2023-11-13T06:25:00Z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43B908C3E4414C6A9FA5E751B1FCFA84</vt:lpwstr>
  </property>
</Properties>
</file>