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3C6" w:rsidRPr="008C43C6" w:rsidRDefault="008C43C6" w:rsidP="008C43C6">
      <w:pPr>
        <w:spacing w:line="300" w:lineRule="auto"/>
        <w:ind w:firstLine="570"/>
        <w:jc w:val="center"/>
        <w:rPr>
          <w:rFonts w:ascii="宋体"/>
          <w:b/>
          <w:sz w:val="30"/>
          <w:szCs w:val="30"/>
        </w:rPr>
      </w:pPr>
      <w:r w:rsidRPr="008C43C6">
        <w:rPr>
          <w:rFonts w:ascii="宋体" w:hint="eastAsia"/>
          <w:b/>
          <w:sz w:val="30"/>
          <w:szCs w:val="30"/>
        </w:rPr>
        <w:t>苏州大学文正学院信息</w:t>
      </w:r>
      <w:r w:rsidR="0016636A">
        <w:rPr>
          <w:rFonts w:ascii="宋体" w:hint="eastAsia"/>
          <w:b/>
          <w:sz w:val="30"/>
          <w:szCs w:val="30"/>
        </w:rPr>
        <w:t>化教学设备</w:t>
      </w:r>
      <w:r w:rsidRPr="008C43C6">
        <w:rPr>
          <w:rFonts w:ascii="宋体" w:hint="eastAsia"/>
          <w:b/>
          <w:sz w:val="30"/>
          <w:szCs w:val="30"/>
        </w:rPr>
        <w:t>采购标书</w:t>
      </w:r>
    </w:p>
    <w:p w:rsidR="008C43C6" w:rsidRPr="008C43C6" w:rsidRDefault="008C43C6" w:rsidP="00757E55">
      <w:pPr>
        <w:spacing w:line="300" w:lineRule="auto"/>
        <w:ind w:firstLine="570"/>
        <w:jc w:val="center"/>
        <w:rPr>
          <w:rFonts w:ascii="宋体"/>
          <w:b/>
          <w:sz w:val="32"/>
        </w:rPr>
      </w:pPr>
    </w:p>
    <w:p w:rsidR="008C43C6" w:rsidRPr="008C43C6" w:rsidRDefault="008C43C6" w:rsidP="00757E55">
      <w:pPr>
        <w:spacing w:line="300" w:lineRule="auto"/>
        <w:ind w:firstLine="570"/>
        <w:jc w:val="center"/>
        <w:rPr>
          <w:rFonts w:ascii="宋体"/>
          <w:b/>
          <w:sz w:val="32"/>
        </w:rPr>
      </w:pPr>
      <w:r w:rsidRPr="008C43C6">
        <w:rPr>
          <w:rFonts w:ascii="宋体" w:hint="eastAsia"/>
          <w:b/>
          <w:sz w:val="32"/>
        </w:rPr>
        <w:t xml:space="preserve">第一章  </w:t>
      </w:r>
      <w:r w:rsidRPr="008C43C6">
        <w:rPr>
          <w:rFonts w:ascii="宋体"/>
          <w:b/>
          <w:sz w:val="32"/>
        </w:rPr>
        <w:t>投标须知</w:t>
      </w:r>
    </w:p>
    <w:p w:rsidR="008C43C6" w:rsidRPr="008C43C6" w:rsidRDefault="008C43C6" w:rsidP="00757E55">
      <w:pPr>
        <w:tabs>
          <w:tab w:val="num" w:pos="570"/>
        </w:tabs>
        <w:spacing w:line="300" w:lineRule="auto"/>
        <w:ind w:left="570" w:hanging="570"/>
        <w:outlineLvl w:val="0"/>
        <w:rPr>
          <w:rFonts w:ascii="宋体" w:hAnsi="Arial"/>
          <w:b/>
          <w:sz w:val="28"/>
        </w:rPr>
      </w:pPr>
      <w:r w:rsidRPr="008C43C6">
        <w:rPr>
          <w:rFonts w:ascii="宋体" w:hint="eastAsia"/>
          <w:b/>
          <w:sz w:val="28"/>
        </w:rPr>
        <w:t>一、</w:t>
      </w:r>
      <w:r w:rsidRPr="008C43C6">
        <w:rPr>
          <w:rFonts w:ascii="宋体"/>
          <w:b/>
          <w:sz w:val="28"/>
        </w:rPr>
        <w:t>总则</w:t>
      </w:r>
    </w:p>
    <w:p w:rsidR="008C43C6" w:rsidRPr="008C43C6" w:rsidRDefault="008C43C6" w:rsidP="00757E55">
      <w:pPr>
        <w:spacing w:line="300" w:lineRule="auto"/>
        <w:ind w:left="420" w:hangingChars="150" w:hanging="420"/>
        <w:rPr>
          <w:rFonts w:ascii="楷体_GB2312" w:eastAsia="楷体_GB2312"/>
          <w:sz w:val="28"/>
        </w:rPr>
      </w:pPr>
      <w:r w:rsidRPr="008C43C6">
        <w:rPr>
          <w:rFonts w:ascii="楷体_GB2312" w:eastAsia="楷体_GB2312" w:hint="eastAsia"/>
          <w:sz w:val="28"/>
        </w:rPr>
        <w:t>1、</w:t>
      </w:r>
      <w:r w:rsidRPr="008C43C6">
        <w:rPr>
          <w:rFonts w:ascii="楷体_GB2312" w:eastAsia="楷体_GB2312"/>
          <w:sz w:val="28"/>
        </w:rPr>
        <w:t>招标</w:t>
      </w:r>
      <w:r w:rsidRPr="008C43C6">
        <w:rPr>
          <w:rFonts w:ascii="楷体_GB2312" w:eastAsia="楷体_GB2312" w:hint="eastAsia"/>
          <w:sz w:val="28"/>
        </w:rPr>
        <w:t>内容</w:t>
      </w:r>
      <w:r w:rsidRPr="008C43C6">
        <w:rPr>
          <w:rFonts w:ascii="楷体_GB2312" w:eastAsia="楷体_GB2312"/>
          <w:sz w:val="28"/>
        </w:rPr>
        <w:t>：</w:t>
      </w:r>
      <w:r w:rsidRPr="008C43C6">
        <w:rPr>
          <w:rFonts w:ascii="楷体_GB2312" w:eastAsia="楷体_GB2312" w:hint="eastAsia"/>
          <w:sz w:val="28"/>
        </w:rPr>
        <w:t>苏州大学文正学院信息</w:t>
      </w:r>
      <w:r>
        <w:rPr>
          <w:rFonts w:ascii="楷体_GB2312" w:eastAsia="楷体_GB2312" w:hint="eastAsia"/>
          <w:sz w:val="28"/>
        </w:rPr>
        <w:t>化教学设备</w:t>
      </w:r>
      <w:r w:rsidRPr="008C43C6">
        <w:rPr>
          <w:rFonts w:ascii="楷体_GB2312" w:eastAsia="楷体_GB2312" w:hint="eastAsia"/>
          <w:sz w:val="28"/>
        </w:rPr>
        <w:t>采购标书。</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sz w:val="28"/>
        </w:rPr>
        <w:t>质量要求：所供产品、材料及安装、测试等工作的质量</w:t>
      </w:r>
      <w:r w:rsidRPr="008C43C6">
        <w:rPr>
          <w:rFonts w:ascii="楷体_GB2312" w:eastAsia="楷体_GB2312" w:hint="eastAsia"/>
          <w:sz w:val="28"/>
        </w:rPr>
        <w:t>要</w:t>
      </w:r>
      <w:r w:rsidRPr="008C43C6">
        <w:rPr>
          <w:rFonts w:ascii="楷体_GB2312" w:eastAsia="楷体_GB2312"/>
          <w:sz w:val="28"/>
        </w:rPr>
        <w:t>符合有关的国际标准及中国国家</w:t>
      </w:r>
      <w:r w:rsidRPr="008C43C6">
        <w:rPr>
          <w:rFonts w:ascii="楷体_GB2312" w:eastAsia="楷体_GB2312"/>
          <w:color w:val="000000"/>
          <w:sz w:val="28"/>
        </w:rPr>
        <w:t>标准和规范。主要原材料、设备</w:t>
      </w:r>
      <w:r w:rsidRPr="008C43C6">
        <w:rPr>
          <w:rFonts w:ascii="楷体_GB2312" w:eastAsia="楷体_GB2312" w:hint="eastAsia"/>
          <w:color w:val="000000"/>
          <w:sz w:val="28"/>
        </w:rPr>
        <w:t>及附件</w:t>
      </w:r>
      <w:r w:rsidRPr="008C43C6">
        <w:rPr>
          <w:rFonts w:ascii="楷体_GB2312" w:eastAsia="楷体_GB2312"/>
          <w:color w:val="000000"/>
          <w:sz w:val="28"/>
        </w:rPr>
        <w:t>必须提供质量合格证</w:t>
      </w:r>
      <w:r w:rsidRPr="008C43C6">
        <w:rPr>
          <w:rFonts w:ascii="楷体_GB2312" w:eastAsia="楷体_GB2312" w:hint="eastAsia"/>
          <w:color w:val="000000"/>
          <w:sz w:val="28"/>
        </w:rPr>
        <w:t>及保修文件</w:t>
      </w:r>
      <w:r w:rsidRPr="008C43C6">
        <w:rPr>
          <w:rFonts w:ascii="楷体_GB2312" w:eastAsia="楷体_GB2312"/>
          <w:color w:val="000000"/>
          <w:sz w:val="28"/>
        </w:rPr>
        <w:t>。</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hint="eastAsia"/>
          <w:color w:val="000000"/>
          <w:sz w:val="28"/>
        </w:rPr>
        <w:t>所供产品，须负责安装调试，并要求生产厂家或其授权单位完全免费保修三年（电脑设备如有按保修五年会单独注明）。终身服务。响应时间为24小时，当场不能修复的，要提供备件。</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hint="eastAsia"/>
          <w:color w:val="000000"/>
          <w:sz w:val="28"/>
        </w:rPr>
        <w:t>提供以上售后服务商的相关证明。</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color w:val="000000"/>
          <w:sz w:val="28"/>
        </w:rPr>
        <w:t>投标文件份数：正本</w:t>
      </w:r>
      <w:r w:rsidRPr="008C43C6">
        <w:rPr>
          <w:rFonts w:ascii="楷体_GB2312" w:eastAsia="楷体_GB2312" w:hint="eastAsia"/>
          <w:color w:val="000000"/>
          <w:sz w:val="28"/>
        </w:rPr>
        <w:t>壹</w:t>
      </w:r>
      <w:r w:rsidRPr="008C43C6">
        <w:rPr>
          <w:rFonts w:ascii="楷体_GB2312" w:eastAsia="楷体_GB2312"/>
          <w:color w:val="000000"/>
          <w:sz w:val="28"/>
        </w:rPr>
        <w:t>份，副本</w:t>
      </w:r>
      <w:r w:rsidRPr="008C43C6">
        <w:rPr>
          <w:rFonts w:ascii="楷体_GB2312" w:eastAsia="楷体_GB2312" w:hint="eastAsia"/>
          <w:color w:val="000000"/>
          <w:sz w:val="28"/>
        </w:rPr>
        <w:t>贰</w:t>
      </w:r>
      <w:r w:rsidRPr="008C43C6">
        <w:rPr>
          <w:rFonts w:ascii="楷体_GB2312" w:eastAsia="楷体_GB2312"/>
          <w:color w:val="000000"/>
          <w:sz w:val="28"/>
        </w:rPr>
        <w:t>份。</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color w:val="000000"/>
          <w:sz w:val="28"/>
        </w:rPr>
        <w:t>投标文件递交：截止时间为</w:t>
      </w:r>
      <w:r w:rsidRPr="008C43C6">
        <w:rPr>
          <w:rFonts w:ascii="楷体_GB2312" w:eastAsia="楷体_GB2312" w:hint="eastAsia"/>
          <w:color w:val="000000"/>
          <w:sz w:val="28"/>
        </w:rPr>
        <w:t>2013</w:t>
      </w:r>
      <w:r w:rsidRPr="008C43C6">
        <w:rPr>
          <w:rFonts w:ascii="楷体_GB2312" w:eastAsia="楷体_GB2312"/>
          <w:color w:val="000000"/>
          <w:sz w:val="28"/>
        </w:rPr>
        <w:t>年</w:t>
      </w:r>
      <w:r>
        <w:rPr>
          <w:rFonts w:ascii="楷体_GB2312" w:eastAsia="楷体_GB2312" w:hint="eastAsia"/>
          <w:color w:val="000000"/>
          <w:sz w:val="28"/>
        </w:rPr>
        <w:t>6</w:t>
      </w:r>
      <w:r w:rsidRPr="008C43C6">
        <w:rPr>
          <w:rFonts w:ascii="楷体_GB2312" w:eastAsia="楷体_GB2312"/>
          <w:color w:val="000000"/>
          <w:sz w:val="28"/>
        </w:rPr>
        <w:t>月</w:t>
      </w:r>
      <w:r>
        <w:rPr>
          <w:rFonts w:ascii="楷体_GB2312" w:eastAsia="楷体_GB2312" w:hint="eastAsia"/>
          <w:color w:val="000000"/>
          <w:sz w:val="28"/>
        </w:rPr>
        <w:t>1</w:t>
      </w:r>
      <w:r w:rsidR="005C31A5">
        <w:rPr>
          <w:rFonts w:ascii="楷体_GB2312" w:eastAsia="楷体_GB2312" w:hint="eastAsia"/>
          <w:color w:val="000000"/>
          <w:sz w:val="28"/>
        </w:rPr>
        <w:t>4</w:t>
      </w:r>
      <w:r w:rsidRPr="008C43C6">
        <w:rPr>
          <w:rFonts w:ascii="楷体_GB2312" w:eastAsia="楷体_GB2312"/>
          <w:color w:val="000000"/>
          <w:sz w:val="28"/>
        </w:rPr>
        <w:t>日</w:t>
      </w:r>
      <w:r w:rsidRPr="008C43C6">
        <w:rPr>
          <w:rFonts w:ascii="楷体_GB2312" w:eastAsia="楷体_GB2312" w:hint="eastAsia"/>
          <w:color w:val="000000"/>
          <w:sz w:val="28"/>
        </w:rPr>
        <w:t>15：00</w:t>
      </w:r>
      <w:r w:rsidRPr="008C43C6">
        <w:rPr>
          <w:rFonts w:ascii="楷体_GB2312" w:eastAsia="楷体_GB2312"/>
          <w:color w:val="000000"/>
          <w:sz w:val="28"/>
        </w:rPr>
        <w:t>，地点为</w:t>
      </w:r>
      <w:r w:rsidRPr="008C43C6">
        <w:rPr>
          <w:rFonts w:ascii="楷体_GB2312" w:eastAsia="楷体_GB2312" w:hint="eastAsia"/>
          <w:color w:val="000000"/>
          <w:sz w:val="28"/>
        </w:rPr>
        <w:t>苏州市吴中区吴中大道1188号苏州大学文正学院</w:t>
      </w:r>
      <w:r w:rsidR="0001524D">
        <w:rPr>
          <w:rFonts w:ascii="楷体_GB2312" w:eastAsia="楷体_GB2312" w:hint="eastAsia"/>
          <w:color w:val="000000"/>
          <w:sz w:val="28"/>
        </w:rPr>
        <w:t>。</w:t>
      </w:r>
      <w:r w:rsidRPr="008C43C6">
        <w:rPr>
          <w:rFonts w:ascii="楷体_GB2312" w:eastAsia="楷体_GB2312" w:hint="eastAsia"/>
          <w:color w:val="000000"/>
          <w:sz w:val="28"/>
        </w:rPr>
        <w:t>逾期送达的投标文件恕不接受。</w:t>
      </w:r>
    </w:p>
    <w:p w:rsidR="008C43C6" w:rsidRPr="008C43C6" w:rsidRDefault="008C43C6" w:rsidP="00757E55">
      <w:pPr>
        <w:numPr>
          <w:ilvl w:val="0"/>
          <w:numId w:val="14"/>
        </w:numPr>
        <w:spacing w:line="300" w:lineRule="auto"/>
        <w:rPr>
          <w:rFonts w:ascii="楷体_GB2312" w:eastAsia="楷体_GB2312" w:hAnsi="Arial"/>
          <w:color w:val="000000"/>
          <w:sz w:val="28"/>
        </w:rPr>
      </w:pPr>
      <w:r w:rsidRPr="008C43C6">
        <w:rPr>
          <w:rFonts w:ascii="楷体_GB2312" w:eastAsia="楷体_GB2312" w:hint="eastAsia"/>
          <w:color w:val="000000"/>
          <w:sz w:val="28"/>
        </w:rPr>
        <w:t>招标文件的约束力：投标人一旦领取了本招标文件并参加投标，即被认为接受了本招标文件中的所有条件和规定。</w:t>
      </w:r>
    </w:p>
    <w:p w:rsidR="008C43C6" w:rsidRPr="008C43C6" w:rsidRDefault="008C43C6" w:rsidP="00757E55">
      <w:pPr>
        <w:tabs>
          <w:tab w:val="num" w:pos="570"/>
        </w:tabs>
        <w:spacing w:line="300" w:lineRule="auto"/>
        <w:ind w:left="570" w:hanging="570"/>
        <w:outlineLvl w:val="0"/>
        <w:rPr>
          <w:rFonts w:ascii="宋体" w:hAnsi="Arial"/>
          <w:b/>
          <w:color w:val="000000"/>
          <w:sz w:val="28"/>
        </w:rPr>
      </w:pPr>
      <w:r w:rsidRPr="008C43C6">
        <w:rPr>
          <w:rFonts w:ascii="宋体" w:hint="eastAsia"/>
          <w:b/>
          <w:color w:val="000000"/>
          <w:sz w:val="28"/>
        </w:rPr>
        <w:t>二、</w:t>
      </w:r>
      <w:r w:rsidRPr="008C43C6">
        <w:rPr>
          <w:rFonts w:ascii="宋体"/>
          <w:b/>
          <w:color w:val="000000"/>
          <w:sz w:val="28"/>
        </w:rPr>
        <w:t>招标文件</w:t>
      </w:r>
    </w:p>
    <w:p w:rsidR="008C43C6" w:rsidRPr="008C43C6" w:rsidRDefault="008C43C6" w:rsidP="00757E55">
      <w:pPr>
        <w:numPr>
          <w:ilvl w:val="0"/>
          <w:numId w:val="12"/>
        </w:numPr>
        <w:spacing w:line="300" w:lineRule="auto"/>
        <w:rPr>
          <w:rFonts w:ascii="楷体_GB2312" w:eastAsia="楷体_GB2312" w:hAnsi="Arial"/>
          <w:color w:val="000000"/>
          <w:sz w:val="28"/>
        </w:rPr>
      </w:pPr>
      <w:r w:rsidRPr="008C43C6">
        <w:rPr>
          <w:rFonts w:ascii="楷体_GB2312" w:eastAsia="楷体_GB2312"/>
          <w:color w:val="000000"/>
          <w:sz w:val="28"/>
        </w:rPr>
        <w:t>招标文件的组成：招标文件</w:t>
      </w:r>
      <w:r w:rsidRPr="008C43C6">
        <w:rPr>
          <w:rFonts w:ascii="楷体_GB2312" w:eastAsia="楷体_GB2312" w:hint="eastAsia"/>
          <w:color w:val="000000"/>
          <w:sz w:val="28"/>
        </w:rPr>
        <w:t>、</w:t>
      </w:r>
      <w:r w:rsidRPr="008C43C6">
        <w:rPr>
          <w:rFonts w:ascii="楷体_GB2312" w:eastAsia="楷体_GB2312"/>
          <w:color w:val="000000"/>
          <w:sz w:val="28"/>
        </w:rPr>
        <w:t>附件、补充通知。</w:t>
      </w:r>
    </w:p>
    <w:p w:rsidR="008C43C6" w:rsidRPr="008C43C6" w:rsidRDefault="008C43C6" w:rsidP="00757E55">
      <w:pPr>
        <w:numPr>
          <w:ilvl w:val="0"/>
          <w:numId w:val="12"/>
        </w:numPr>
        <w:spacing w:line="300" w:lineRule="auto"/>
        <w:rPr>
          <w:rFonts w:ascii="楷体_GB2312" w:eastAsia="楷体_GB2312" w:hAnsi="Arial"/>
          <w:color w:val="000000"/>
          <w:sz w:val="28"/>
        </w:rPr>
      </w:pPr>
      <w:r w:rsidRPr="008C43C6">
        <w:rPr>
          <w:rFonts w:ascii="楷体_GB2312" w:eastAsia="楷体_GB2312"/>
          <w:color w:val="000000"/>
          <w:sz w:val="28"/>
        </w:rPr>
        <w:t xml:space="preserve">招标文件答疑：投标单位对招标文件如有疑问需要澄清或提出与投标有关的问题，应在 </w:t>
      </w:r>
      <w:r w:rsidRPr="008C43C6">
        <w:rPr>
          <w:rFonts w:ascii="楷体_GB2312" w:eastAsia="楷体_GB2312" w:hint="eastAsia"/>
          <w:color w:val="000000"/>
          <w:sz w:val="28"/>
        </w:rPr>
        <w:t>2013</w:t>
      </w:r>
      <w:r w:rsidRPr="008C43C6">
        <w:rPr>
          <w:rFonts w:ascii="楷体_GB2312" w:eastAsia="楷体_GB2312"/>
          <w:color w:val="000000"/>
          <w:sz w:val="28"/>
        </w:rPr>
        <w:t>年</w:t>
      </w:r>
      <w:r>
        <w:rPr>
          <w:rFonts w:ascii="楷体_GB2312" w:eastAsia="楷体_GB2312" w:hint="eastAsia"/>
          <w:color w:val="000000"/>
          <w:sz w:val="28"/>
        </w:rPr>
        <w:t>6</w:t>
      </w:r>
      <w:r w:rsidRPr="008C43C6">
        <w:rPr>
          <w:rFonts w:ascii="楷体_GB2312" w:eastAsia="楷体_GB2312"/>
          <w:color w:val="000000"/>
          <w:sz w:val="28"/>
        </w:rPr>
        <w:t>月</w:t>
      </w:r>
      <w:r>
        <w:rPr>
          <w:rFonts w:ascii="楷体_GB2312" w:eastAsia="楷体_GB2312" w:hint="eastAsia"/>
          <w:color w:val="000000"/>
          <w:sz w:val="28"/>
        </w:rPr>
        <w:t>1</w:t>
      </w:r>
      <w:r w:rsidR="002E3F81">
        <w:rPr>
          <w:rFonts w:ascii="楷体_GB2312" w:eastAsia="楷体_GB2312" w:hint="eastAsia"/>
          <w:color w:val="000000"/>
          <w:sz w:val="28"/>
        </w:rPr>
        <w:t>2</w:t>
      </w:r>
      <w:r w:rsidRPr="008C43C6">
        <w:rPr>
          <w:rFonts w:ascii="楷体_GB2312" w:eastAsia="楷体_GB2312"/>
          <w:color w:val="000000"/>
          <w:sz w:val="28"/>
        </w:rPr>
        <w:t>日</w:t>
      </w:r>
      <w:r w:rsidRPr="008C43C6">
        <w:rPr>
          <w:rFonts w:ascii="楷体_GB2312" w:eastAsia="楷体_GB2312" w:hint="eastAsia"/>
          <w:color w:val="000000"/>
          <w:sz w:val="28"/>
        </w:rPr>
        <w:t>15：00</w:t>
      </w:r>
      <w:r w:rsidRPr="008C43C6">
        <w:rPr>
          <w:rFonts w:ascii="楷体_GB2312" w:eastAsia="楷体_GB2312"/>
          <w:color w:val="000000"/>
          <w:sz w:val="28"/>
        </w:rPr>
        <w:t>前以书面形式送达招标单位。招标单位</w:t>
      </w:r>
      <w:r w:rsidRPr="008C43C6">
        <w:rPr>
          <w:rFonts w:ascii="楷体_GB2312" w:eastAsia="楷体_GB2312" w:hint="eastAsia"/>
          <w:color w:val="000000"/>
          <w:sz w:val="28"/>
        </w:rPr>
        <w:t>当即</w:t>
      </w:r>
      <w:r w:rsidRPr="008C43C6">
        <w:rPr>
          <w:rFonts w:ascii="楷体_GB2312" w:eastAsia="楷体_GB2312"/>
          <w:color w:val="000000"/>
          <w:sz w:val="28"/>
        </w:rPr>
        <w:t>予以解答。投标单位对招标文件自行做出的推论、</w:t>
      </w:r>
      <w:r w:rsidRPr="008C43C6">
        <w:rPr>
          <w:rFonts w:ascii="楷体_GB2312" w:eastAsia="楷体_GB2312"/>
          <w:color w:val="000000"/>
          <w:sz w:val="28"/>
        </w:rPr>
        <w:lastRenderedPageBreak/>
        <w:t>解释和结论，招标单位概不负责。</w:t>
      </w:r>
    </w:p>
    <w:p w:rsidR="008C43C6" w:rsidRPr="008C43C6" w:rsidRDefault="008C43C6" w:rsidP="00757E55">
      <w:pPr>
        <w:tabs>
          <w:tab w:val="num" w:pos="570"/>
        </w:tabs>
        <w:spacing w:line="300" w:lineRule="auto"/>
        <w:ind w:left="570" w:hanging="570"/>
        <w:outlineLvl w:val="0"/>
        <w:rPr>
          <w:rFonts w:ascii="宋体" w:hAnsi="Arial"/>
          <w:b/>
          <w:color w:val="000000"/>
          <w:sz w:val="28"/>
        </w:rPr>
      </w:pPr>
      <w:r w:rsidRPr="008C43C6">
        <w:rPr>
          <w:rFonts w:ascii="宋体" w:hint="eastAsia"/>
          <w:b/>
          <w:color w:val="000000"/>
          <w:sz w:val="28"/>
        </w:rPr>
        <w:t>三、</w:t>
      </w:r>
      <w:r w:rsidR="009B311B">
        <w:rPr>
          <w:rFonts w:ascii="宋体"/>
          <w:b/>
          <w:color w:val="000000"/>
          <w:sz w:val="28"/>
        </w:rPr>
        <w:t>投标报价</w:t>
      </w:r>
    </w:p>
    <w:p w:rsidR="008C43C6" w:rsidRPr="008C43C6" w:rsidRDefault="008C43C6" w:rsidP="00757E55">
      <w:pPr>
        <w:numPr>
          <w:ilvl w:val="0"/>
          <w:numId w:val="13"/>
        </w:numPr>
        <w:spacing w:line="300" w:lineRule="auto"/>
        <w:rPr>
          <w:rFonts w:ascii="楷体_GB2312" w:eastAsia="楷体_GB2312" w:hAnsi="Arial"/>
          <w:color w:val="000000"/>
          <w:sz w:val="28"/>
        </w:rPr>
      </w:pPr>
      <w:r w:rsidRPr="008C43C6">
        <w:rPr>
          <w:rFonts w:ascii="楷体_GB2312" w:eastAsia="楷体_GB2312" w:hint="eastAsia"/>
          <w:color w:val="000000"/>
          <w:sz w:val="28"/>
        </w:rPr>
        <w:t>投标人根据招标方提供的设备清单报价</w:t>
      </w:r>
      <w:r w:rsidRPr="008C43C6">
        <w:rPr>
          <w:rFonts w:ascii="楷体_GB2312" w:eastAsia="楷体_GB2312"/>
          <w:color w:val="000000"/>
          <w:sz w:val="28"/>
        </w:rPr>
        <w:t>，投标</w:t>
      </w:r>
      <w:r w:rsidRPr="008C43C6">
        <w:rPr>
          <w:rFonts w:ascii="楷体_GB2312" w:eastAsia="楷体_GB2312" w:hint="eastAsia"/>
          <w:color w:val="000000"/>
          <w:sz w:val="28"/>
        </w:rPr>
        <w:t>人</w:t>
      </w:r>
      <w:r w:rsidRPr="008C43C6">
        <w:rPr>
          <w:rFonts w:ascii="楷体_GB2312" w:eastAsia="楷体_GB2312"/>
          <w:color w:val="000000"/>
          <w:sz w:val="28"/>
        </w:rPr>
        <w:t>在</w:t>
      </w:r>
      <w:r w:rsidRPr="008C43C6">
        <w:rPr>
          <w:rFonts w:ascii="楷体_GB2312" w:eastAsia="楷体_GB2312" w:hint="eastAsia"/>
          <w:color w:val="000000"/>
          <w:sz w:val="28"/>
        </w:rPr>
        <w:t>投标过程中错算漏</w:t>
      </w:r>
      <w:proofErr w:type="gramStart"/>
      <w:r w:rsidRPr="008C43C6">
        <w:rPr>
          <w:rFonts w:ascii="楷体_GB2312" w:eastAsia="楷体_GB2312" w:hint="eastAsia"/>
          <w:color w:val="000000"/>
          <w:sz w:val="28"/>
        </w:rPr>
        <w:t>算责任</w:t>
      </w:r>
      <w:proofErr w:type="gramEnd"/>
      <w:r w:rsidRPr="008C43C6">
        <w:rPr>
          <w:rFonts w:ascii="楷体_GB2312" w:eastAsia="楷体_GB2312" w:hint="eastAsia"/>
          <w:color w:val="000000"/>
          <w:sz w:val="28"/>
        </w:rPr>
        <w:t>自负</w:t>
      </w:r>
      <w:r w:rsidRPr="008C43C6">
        <w:rPr>
          <w:rFonts w:ascii="楷体_GB2312" w:eastAsia="楷体_GB2312"/>
          <w:color w:val="000000"/>
          <w:sz w:val="28"/>
        </w:rPr>
        <w:t>。</w:t>
      </w:r>
    </w:p>
    <w:p w:rsidR="008C43C6" w:rsidRPr="008C43C6" w:rsidRDefault="008C43C6" w:rsidP="00757E55">
      <w:pPr>
        <w:numPr>
          <w:ilvl w:val="0"/>
          <w:numId w:val="13"/>
        </w:numPr>
        <w:spacing w:line="300" w:lineRule="auto"/>
        <w:rPr>
          <w:rFonts w:ascii="楷体_GB2312" w:eastAsia="楷体_GB2312" w:hAnsi="Arial"/>
          <w:color w:val="000000"/>
          <w:sz w:val="28"/>
        </w:rPr>
      </w:pPr>
      <w:r w:rsidRPr="008C43C6">
        <w:rPr>
          <w:rFonts w:ascii="楷体_GB2312" w:eastAsia="楷体_GB2312"/>
          <w:color w:val="000000"/>
          <w:sz w:val="28"/>
        </w:rPr>
        <w:t>定标后，若因招标方要求，</w:t>
      </w:r>
      <w:r w:rsidRPr="008C43C6">
        <w:rPr>
          <w:rFonts w:ascii="楷体_GB2312" w:eastAsia="楷体_GB2312" w:hint="eastAsia"/>
          <w:color w:val="000000"/>
          <w:sz w:val="28"/>
        </w:rPr>
        <w:t>设备及其数</w:t>
      </w:r>
      <w:r w:rsidRPr="008C43C6">
        <w:rPr>
          <w:rFonts w:ascii="楷体_GB2312" w:eastAsia="楷体_GB2312"/>
          <w:color w:val="000000"/>
          <w:sz w:val="28"/>
        </w:rPr>
        <w:t>量有</w:t>
      </w:r>
      <w:r w:rsidRPr="008C43C6">
        <w:rPr>
          <w:rFonts w:ascii="楷体_GB2312" w:eastAsia="楷体_GB2312" w:hint="eastAsia"/>
          <w:color w:val="000000"/>
          <w:sz w:val="28"/>
        </w:rPr>
        <w:t>变化的</w:t>
      </w:r>
      <w:r w:rsidRPr="008C43C6">
        <w:rPr>
          <w:rFonts w:ascii="楷体_GB2312" w:eastAsia="楷体_GB2312"/>
          <w:color w:val="000000"/>
          <w:sz w:val="28"/>
        </w:rPr>
        <w:t>，总价可作相应调整。</w:t>
      </w:r>
    </w:p>
    <w:p w:rsidR="008C43C6" w:rsidRPr="008C43C6" w:rsidRDefault="008C43C6" w:rsidP="00757E55">
      <w:pPr>
        <w:numPr>
          <w:ilvl w:val="0"/>
          <w:numId w:val="13"/>
        </w:numPr>
        <w:spacing w:line="300" w:lineRule="auto"/>
        <w:rPr>
          <w:color w:val="000000"/>
          <w:sz w:val="28"/>
        </w:rPr>
      </w:pPr>
      <w:r w:rsidRPr="008C43C6">
        <w:rPr>
          <w:rFonts w:ascii="楷体_GB2312" w:eastAsia="楷体_GB2312"/>
          <w:color w:val="000000"/>
          <w:sz w:val="28"/>
        </w:rPr>
        <w:t>报价汇总</w:t>
      </w:r>
      <w:proofErr w:type="gramStart"/>
      <w:r w:rsidRPr="008C43C6">
        <w:rPr>
          <w:rFonts w:ascii="楷体_GB2312" w:eastAsia="楷体_GB2312"/>
          <w:color w:val="000000"/>
          <w:sz w:val="28"/>
        </w:rPr>
        <w:t>表要求</w:t>
      </w:r>
      <w:proofErr w:type="gramEnd"/>
      <w:r w:rsidRPr="008C43C6">
        <w:rPr>
          <w:rFonts w:ascii="楷体_GB2312" w:eastAsia="楷体_GB2312"/>
          <w:color w:val="000000"/>
          <w:sz w:val="28"/>
        </w:rPr>
        <w:t>详细</w:t>
      </w:r>
      <w:r w:rsidRPr="008C43C6">
        <w:rPr>
          <w:rFonts w:ascii="楷体_GB2312" w:eastAsia="楷体_GB2312" w:hint="eastAsia"/>
          <w:color w:val="000000"/>
          <w:sz w:val="28"/>
        </w:rPr>
        <w:t>列明设备名称、规格、型号、数量、产地、厂家、单价</w:t>
      </w:r>
      <w:r w:rsidRPr="008C43C6">
        <w:rPr>
          <w:rFonts w:hint="eastAsia"/>
          <w:color w:val="000000"/>
          <w:sz w:val="28"/>
        </w:rPr>
        <w:t>。</w:t>
      </w:r>
    </w:p>
    <w:p w:rsidR="008C43C6" w:rsidRPr="008C43C6" w:rsidRDefault="008C43C6" w:rsidP="00757E55">
      <w:pPr>
        <w:numPr>
          <w:ilvl w:val="0"/>
          <w:numId w:val="13"/>
        </w:numPr>
        <w:spacing w:line="300" w:lineRule="auto"/>
        <w:rPr>
          <w:rFonts w:ascii="楷体_GB2312" w:eastAsia="楷体_GB2312"/>
          <w:color w:val="000000"/>
          <w:sz w:val="28"/>
        </w:rPr>
      </w:pPr>
      <w:r w:rsidRPr="008C43C6">
        <w:rPr>
          <w:rFonts w:ascii="楷体_GB2312" w:eastAsia="楷体_GB2312" w:hint="eastAsia"/>
          <w:color w:val="000000"/>
          <w:sz w:val="28"/>
        </w:rPr>
        <w:t>如果单价和总价有出入，以单价为准。</w:t>
      </w:r>
    </w:p>
    <w:p w:rsidR="008C43C6" w:rsidRPr="008C43C6" w:rsidRDefault="008C43C6" w:rsidP="00757E55">
      <w:pPr>
        <w:numPr>
          <w:ilvl w:val="0"/>
          <w:numId w:val="13"/>
        </w:numPr>
        <w:spacing w:line="300" w:lineRule="auto"/>
        <w:rPr>
          <w:rFonts w:ascii="楷体_GB2312" w:eastAsia="楷体_GB2312" w:hAnsi="Arial"/>
          <w:color w:val="000000"/>
          <w:sz w:val="28"/>
        </w:rPr>
      </w:pPr>
      <w:r w:rsidRPr="008C43C6">
        <w:rPr>
          <w:rFonts w:ascii="楷体_GB2312" w:eastAsia="楷体_GB2312"/>
          <w:color w:val="000000"/>
          <w:sz w:val="28"/>
        </w:rPr>
        <w:t>报价及结算的币种为人民币。</w:t>
      </w:r>
    </w:p>
    <w:p w:rsidR="008C43C6" w:rsidRPr="008C43C6" w:rsidRDefault="008C43C6" w:rsidP="00757E55">
      <w:pPr>
        <w:numPr>
          <w:ilvl w:val="0"/>
          <w:numId w:val="13"/>
        </w:numPr>
        <w:spacing w:line="300" w:lineRule="auto"/>
        <w:rPr>
          <w:rFonts w:ascii="楷体_GB2312" w:eastAsia="楷体_GB2312" w:hAnsi="Arial"/>
          <w:color w:val="000000"/>
          <w:sz w:val="28"/>
        </w:rPr>
      </w:pPr>
      <w:r w:rsidRPr="008C43C6">
        <w:rPr>
          <w:rFonts w:ascii="楷体_GB2312" w:eastAsia="楷体_GB2312" w:hAnsi="Arial" w:hint="eastAsia"/>
          <w:color w:val="000000"/>
          <w:sz w:val="28"/>
        </w:rPr>
        <w:t>采取分段招标，请核准每一项单价，实际以投标单位通知中标标段报价为准。</w:t>
      </w:r>
    </w:p>
    <w:p w:rsidR="008C43C6" w:rsidRPr="008C43C6" w:rsidRDefault="008C43C6" w:rsidP="00757E55">
      <w:pPr>
        <w:tabs>
          <w:tab w:val="num" w:pos="570"/>
          <w:tab w:val="left" w:pos="6090"/>
        </w:tabs>
        <w:spacing w:line="300" w:lineRule="auto"/>
        <w:ind w:left="570" w:hanging="570"/>
        <w:outlineLvl w:val="0"/>
        <w:rPr>
          <w:rFonts w:ascii="宋体" w:hAnsi="Arial"/>
          <w:b/>
          <w:color w:val="000000"/>
          <w:sz w:val="28"/>
        </w:rPr>
      </w:pPr>
      <w:r w:rsidRPr="008C43C6">
        <w:rPr>
          <w:rFonts w:ascii="宋体" w:hint="eastAsia"/>
          <w:b/>
          <w:color w:val="000000"/>
          <w:sz w:val="28"/>
        </w:rPr>
        <w:t>四、</w:t>
      </w:r>
      <w:r w:rsidR="009B311B">
        <w:rPr>
          <w:rFonts w:ascii="宋体"/>
          <w:b/>
          <w:color w:val="000000"/>
          <w:sz w:val="28"/>
        </w:rPr>
        <w:t>投标文件</w:t>
      </w:r>
    </w:p>
    <w:p w:rsidR="008C43C6" w:rsidRPr="008C43C6" w:rsidRDefault="009B311B" w:rsidP="00757E55">
      <w:pPr>
        <w:tabs>
          <w:tab w:val="num" w:pos="435"/>
          <w:tab w:val="left" w:pos="6090"/>
        </w:tabs>
        <w:spacing w:line="300" w:lineRule="auto"/>
        <w:ind w:left="435" w:hanging="435"/>
        <w:rPr>
          <w:rFonts w:ascii="楷体_GB2312" w:eastAsia="楷体_GB2312" w:hAnsi="Arial"/>
          <w:sz w:val="28"/>
        </w:rPr>
      </w:pPr>
      <w:r>
        <w:rPr>
          <w:rFonts w:ascii="楷体_GB2312" w:eastAsia="楷体_GB2312" w:hint="eastAsia"/>
          <w:color w:val="000000"/>
          <w:sz w:val="28"/>
        </w:rPr>
        <w:t>1、</w:t>
      </w:r>
      <w:r w:rsidR="008C43C6" w:rsidRPr="008C43C6">
        <w:rPr>
          <w:rFonts w:ascii="楷体_GB2312" w:eastAsia="楷体_GB2312"/>
          <w:color w:val="000000"/>
          <w:sz w:val="28"/>
        </w:rPr>
        <w:t>投标文</w:t>
      </w:r>
      <w:r w:rsidR="008C43C6" w:rsidRPr="008C43C6">
        <w:rPr>
          <w:rFonts w:ascii="楷体_GB2312" w:eastAsia="楷体_GB2312"/>
          <w:sz w:val="28"/>
        </w:rPr>
        <w:t>件应包括的内容：</w:t>
      </w:r>
    </w:p>
    <w:p w:rsidR="008C43C6" w:rsidRPr="008C43C6" w:rsidRDefault="008C43C6" w:rsidP="00757E55">
      <w:pPr>
        <w:tabs>
          <w:tab w:val="left" w:pos="6090"/>
        </w:tabs>
        <w:spacing w:line="300" w:lineRule="auto"/>
        <w:rPr>
          <w:rFonts w:ascii="楷体_GB2312" w:eastAsia="楷体_GB2312" w:hAnsi="Arial"/>
          <w:sz w:val="28"/>
        </w:rPr>
      </w:pPr>
      <w:r w:rsidRPr="008C43C6">
        <w:rPr>
          <w:rFonts w:ascii="楷体_GB2312" w:eastAsia="楷体_GB2312" w:hint="eastAsia"/>
          <w:sz w:val="28"/>
        </w:rPr>
        <w:t>（1）</w:t>
      </w:r>
      <w:r w:rsidRPr="008C43C6">
        <w:rPr>
          <w:rFonts w:ascii="楷体_GB2312" w:eastAsia="楷体_GB2312"/>
          <w:sz w:val="28"/>
        </w:rPr>
        <w:t>投标书</w:t>
      </w:r>
    </w:p>
    <w:p w:rsidR="008C43C6" w:rsidRPr="008C43C6" w:rsidRDefault="008C43C6" w:rsidP="00757E55">
      <w:pPr>
        <w:tabs>
          <w:tab w:val="left" w:pos="6090"/>
        </w:tabs>
        <w:spacing w:line="300" w:lineRule="auto"/>
        <w:rPr>
          <w:rFonts w:ascii="楷体_GB2312" w:eastAsia="楷体_GB2312" w:hAnsi="Arial"/>
          <w:sz w:val="28"/>
        </w:rPr>
      </w:pPr>
      <w:r w:rsidRPr="008C43C6">
        <w:rPr>
          <w:rFonts w:ascii="楷体_GB2312" w:eastAsia="楷体_GB2312" w:hint="eastAsia"/>
          <w:sz w:val="28"/>
        </w:rPr>
        <w:t>（2）</w:t>
      </w:r>
      <w:r w:rsidRPr="008C43C6">
        <w:rPr>
          <w:rFonts w:ascii="楷体_GB2312" w:eastAsia="楷体_GB2312"/>
          <w:sz w:val="28"/>
        </w:rPr>
        <w:t>法人证书或授权委托书</w:t>
      </w:r>
    </w:p>
    <w:p w:rsidR="008C43C6" w:rsidRPr="008C43C6" w:rsidRDefault="008C43C6" w:rsidP="00757E55">
      <w:pPr>
        <w:tabs>
          <w:tab w:val="left" w:pos="6090"/>
        </w:tabs>
        <w:spacing w:line="300" w:lineRule="auto"/>
        <w:rPr>
          <w:rFonts w:ascii="楷体_GB2312" w:eastAsia="楷体_GB2312"/>
          <w:b/>
          <w:color w:val="FF0000"/>
          <w:sz w:val="28"/>
        </w:rPr>
      </w:pPr>
      <w:r w:rsidRPr="008C43C6">
        <w:rPr>
          <w:rFonts w:ascii="楷体_GB2312" w:eastAsia="楷体_GB2312" w:hint="eastAsia"/>
          <w:color w:val="000000"/>
          <w:sz w:val="28"/>
        </w:rPr>
        <w:t>（3）</w:t>
      </w:r>
      <w:r w:rsidRPr="008C43C6">
        <w:rPr>
          <w:rFonts w:ascii="楷体_GB2312" w:eastAsia="楷体_GB2312"/>
          <w:color w:val="000000"/>
          <w:sz w:val="28"/>
        </w:rPr>
        <w:t>企业资质证明文件（含营业执照</w:t>
      </w:r>
      <w:r w:rsidRPr="008C43C6">
        <w:rPr>
          <w:rFonts w:ascii="楷体_GB2312" w:eastAsia="楷体_GB2312" w:hint="eastAsia"/>
          <w:color w:val="000000"/>
          <w:sz w:val="28"/>
        </w:rPr>
        <w:t>）</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（4）报价汇总表</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（6）设备清单及报价</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（7）所供主要产品的详细技术指标</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（8）主要产品的售后服务承诺</w:t>
      </w:r>
    </w:p>
    <w:p w:rsidR="008C43C6" w:rsidRPr="008C43C6" w:rsidRDefault="008C43C6" w:rsidP="00757E55">
      <w:pPr>
        <w:spacing w:line="300" w:lineRule="auto"/>
        <w:rPr>
          <w:rFonts w:ascii="楷体_GB2312" w:eastAsia="楷体_GB2312"/>
          <w:b/>
          <w:color w:val="FF0000"/>
          <w:sz w:val="28"/>
        </w:rPr>
      </w:pPr>
      <w:r w:rsidRPr="008C43C6">
        <w:rPr>
          <w:rFonts w:ascii="楷体_GB2312" w:eastAsia="楷体_GB2312" w:hint="eastAsia"/>
          <w:color w:val="000000"/>
          <w:sz w:val="28"/>
        </w:rPr>
        <w:t>（9）注明交付使用日期</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2、投标文件分为正本和副本，正本必须用不可擦的墨水书写和打印，副</w:t>
      </w:r>
      <w:r w:rsidRPr="008C43C6">
        <w:rPr>
          <w:rFonts w:ascii="楷体_GB2312" w:eastAsia="楷体_GB2312" w:hint="eastAsia"/>
          <w:color w:val="000000"/>
          <w:sz w:val="28"/>
        </w:rPr>
        <w:lastRenderedPageBreak/>
        <w:t>本可以复印，正、副本都应装订成册，并在封面注明“正本”、“副本”字样。如果它们之间有任何差异，以正本为准。</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3、投标文件注释：投标文件所有外文缩写须标明中文注释。</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4、投标文件装订、密封和递交：</w:t>
      </w:r>
    </w:p>
    <w:p w:rsidR="008C43C6" w:rsidRPr="008C43C6" w:rsidRDefault="008C43C6" w:rsidP="00757E55">
      <w:pPr>
        <w:numPr>
          <w:ilvl w:val="0"/>
          <w:numId w:val="10"/>
        </w:numPr>
        <w:spacing w:line="300" w:lineRule="auto"/>
        <w:ind w:left="0" w:firstLine="0"/>
        <w:rPr>
          <w:rFonts w:ascii="楷体_GB2312" w:eastAsia="楷体_GB2312"/>
          <w:color w:val="000000"/>
          <w:sz w:val="28"/>
        </w:rPr>
      </w:pPr>
      <w:r w:rsidRPr="008C43C6">
        <w:rPr>
          <w:rFonts w:ascii="楷体_GB2312" w:eastAsia="楷体_GB2312" w:hint="eastAsia"/>
          <w:color w:val="000000"/>
          <w:sz w:val="28"/>
        </w:rPr>
        <w:t>投标文件封袋上应写明</w:t>
      </w:r>
      <w:r w:rsidRPr="008C43C6">
        <w:rPr>
          <w:rFonts w:ascii="楷体_GB2312" w:eastAsia="楷体_GB2312" w:hint="eastAsia"/>
          <w:b/>
          <w:bCs/>
          <w:color w:val="000000"/>
          <w:sz w:val="28"/>
        </w:rPr>
        <w:t>招标单位名称、设备采购名称、投标单位名称</w:t>
      </w:r>
      <w:r w:rsidRPr="008C43C6">
        <w:rPr>
          <w:rFonts w:ascii="楷体_GB2312" w:eastAsia="楷体_GB2312" w:hint="eastAsia"/>
          <w:color w:val="000000"/>
          <w:sz w:val="28"/>
        </w:rPr>
        <w:t>，并在封袋骑缝处加盖投标单位公章。</w:t>
      </w:r>
    </w:p>
    <w:p w:rsidR="008C43C6" w:rsidRPr="008C43C6" w:rsidRDefault="008C43C6" w:rsidP="00757E55">
      <w:pPr>
        <w:numPr>
          <w:ilvl w:val="0"/>
          <w:numId w:val="10"/>
        </w:numPr>
        <w:spacing w:line="300" w:lineRule="auto"/>
        <w:ind w:left="560" w:hanging="560"/>
        <w:rPr>
          <w:rFonts w:ascii="楷体_GB2312" w:eastAsia="楷体_GB2312"/>
          <w:color w:val="000000"/>
          <w:sz w:val="28"/>
        </w:rPr>
      </w:pPr>
      <w:r w:rsidRPr="008C43C6">
        <w:rPr>
          <w:rFonts w:ascii="楷体_GB2312" w:eastAsia="楷体_GB2312" w:hint="eastAsia"/>
          <w:color w:val="000000"/>
          <w:sz w:val="28"/>
        </w:rPr>
        <w:t>投标文件正、副本不一致时以正本为准。</w:t>
      </w:r>
    </w:p>
    <w:p w:rsidR="008C43C6" w:rsidRPr="008C43C6" w:rsidRDefault="009B311B" w:rsidP="00757E55">
      <w:pPr>
        <w:spacing w:line="300" w:lineRule="auto"/>
        <w:outlineLvl w:val="0"/>
        <w:rPr>
          <w:rFonts w:ascii="宋体"/>
          <w:b/>
          <w:color w:val="000000"/>
          <w:sz w:val="28"/>
        </w:rPr>
      </w:pPr>
      <w:r>
        <w:rPr>
          <w:rFonts w:ascii="宋体" w:hint="eastAsia"/>
          <w:b/>
          <w:color w:val="000000"/>
          <w:sz w:val="28"/>
        </w:rPr>
        <w:t>五、评标、定标</w:t>
      </w:r>
    </w:p>
    <w:p w:rsidR="008C43C6" w:rsidRPr="008C43C6" w:rsidRDefault="008C43C6" w:rsidP="00757E55">
      <w:pPr>
        <w:numPr>
          <w:ilvl w:val="1"/>
          <w:numId w:val="10"/>
        </w:numPr>
        <w:tabs>
          <w:tab w:val="clear" w:pos="1140"/>
          <w:tab w:val="num" w:pos="709"/>
        </w:tabs>
        <w:spacing w:line="300" w:lineRule="auto"/>
        <w:ind w:left="0" w:firstLine="0"/>
        <w:rPr>
          <w:rFonts w:ascii="楷体_GB2312" w:eastAsia="楷体_GB2312"/>
          <w:color w:val="000000"/>
          <w:sz w:val="28"/>
        </w:rPr>
      </w:pPr>
      <w:r w:rsidRPr="008C43C6">
        <w:rPr>
          <w:rFonts w:ascii="楷体_GB2312" w:eastAsia="楷体_GB2312" w:hint="eastAsia"/>
          <w:color w:val="000000"/>
          <w:sz w:val="28"/>
        </w:rPr>
        <w:t>议标、定标：招标方将组织评审小组进行评标，评审小组负责对投标文件进行评审，综合有关情况及评定确认中标；</w:t>
      </w:r>
    </w:p>
    <w:p w:rsidR="008C43C6" w:rsidRPr="008C43C6" w:rsidRDefault="0066756A" w:rsidP="00757E55">
      <w:pPr>
        <w:spacing w:line="300" w:lineRule="auto"/>
        <w:ind w:firstLineChars="100" w:firstLine="280"/>
        <w:rPr>
          <w:rFonts w:ascii="楷体_GB2312" w:eastAsia="楷体_GB2312"/>
          <w:color w:val="000000"/>
          <w:sz w:val="28"/>
        </w:rPr>
      </w:pPr>
      <w:r>
        <w:rPr>
          <w:rFonts w:ascii="楷体_GB2312" w:eastAsia="楷体_GB2312" w:hint="eastAsia"/>
          <w:color w:val="000000"/>
          <w:sz w:val="28"/>
        </w:rPr>
        <w:t>（1）</w:t>
      </w:r>
      <w:r w:rsidR="008C43C6" w:rsidRPr="008C43C6">
        <w:rPr>
          <w:rFonts w:ascii="楷体_GB2312" w:eastAsia="楷体_GB2312" w:hint="eastAsia"/>
          <w:color w:val="000000"/>
          <w:sz w:val="28"/>
        </w:rPr>
        <w:t xml:space="preserve">评标小组根据货物的性能、报价、服务、公司信誉等情况进行综合评价并给出排名。 </w:t>
      </w:r>
    </w:p>
    <w:p w:rsidR="008C43C6" w:rsidRPr="008C43C6" w:rsidRDefault="0066756A" w:rsidP="00757E55">
      <w:pPr>
        <w:spacing w:line="300" w:lineRule="auto"/>
        <w:ind w:firstLineChars="100" w:firstLine="280"/>
        <w:rPr>
          <w:rFonts w:ascii="楷体_GB2312" w:eastAsia="楷体_GB2312"/>
          <w:color w:val="000000"/>
          <w:sz w:val="28"/>
        </w:rPr>
      </w:pPr>
      <w:r>
        <w:rPr>
          <w:rFonts w:ascii="楷体_GB2312" w:eastAsia="楷体_GB2312" w:hint="eastAsia"/>
          <w:color w:val="000000"/>
          <w:sz w:val="28"/>
        </w:rPr>
        <w:t>（2）</w:t>
      </w:r>
      <w:r w:rsidR="008C43C6" w:rsidRPr="008C43C6">
        <w:rPr>
          <w:rFonts w:ascii="楷体_GB2312" w:eastAsia="楷体_GB2312" w:hint="eastAsia"/>
          <w:color w:val="000000"/>
          <w:sz w:val="28"/>
        </w:rPr>
        <w:t>招标人</w:t>
      </w:r>
      <w:proofErr w:type="gramStart"/>
      <w:r w:rsidR="008C43C6" w:rsidRPr="008C43C6">
        <w:rPr>
          <w:rFonts w:ascii="楷体_GB2312" w:eastAsia="楷体_GB2312" w:hint="eastAsia"/>
          <w:color w:val="000000"/>
          <w:sz w:val="28"/>
        </w:rPr>
        <w:t>按排名先后</w:t>
      </w:r>
      <w:proofErr w:type="gramEnd"/>
      <w:r w:rsidR="008C43C6" w:rsidRPr="008C43C6">
        <w:rPr>
          <w:rFonts w:ascii="楷体_GB2312" w:eastAsia="楷体_GB2312" w:hint="eastAsia"/>
          <w:color w:val="000000"/>
          <w:sz w:val="28"/>
        </w:rPr>
        <w:t>发出中标通知，进行合同谈判，如第一名中标人弃标，将发中标通知给第二名，以此类推。</w:t>
      </w:r>
    </w:p>
    <w:p w:rsidR="008C43C6" w:rsidRPr="008C43C6" w:rsidRDefault="0066756A" w:rsidP="00757E55">
      <w:pPr>
        <w:spacing w:line="300" w:lineRule="auto"/>
        <w:ind w:firstLineChars="100" w:firstLine="280"/>
        <w:rPr>
          <w:rFonts w:ascii="楷体_GB2312" w:eastAsia="楷体_GB2312"/>
          <w:color w:val="000000"/>
          <w:sz w:val="28"/>
        </w:rPr>
      </w:pPr>
      <w:r>
        <w:rPr>
          <w:rFonts w:ascii="楷体_GB2312" w:eastAsia="楷体_GB2312" w:hint="eastAsia"/>
          <w:color w:val="000000"/>
          <w:sz w:val="28"/>
        </w:rPr>
        <w:t>（3）</w:t>
      </w:r>
      <w:r w:rsidR="008C43C6" w:rsidRPr="008C43C6">
        <w:rPr>
          <w:rFonts w:ascii="楷体_GB2312" w:eastAsia="楷体_GB2312" w:hint="eastAsia"/>
          <w:color w:val="000000"/>
          <w:sz w:val="28"/>
        </w:rPr>
        <w:t>对落标的投标人，招标人不作落标解释。</w:t>
      </w:r>
    </w:p>
    <w:p w:rsidR="008C43C6" w:rsidRPr="008C43C6" w:rsidRDefault="008C43C6" w:rsidP="00757E55">
      <w:pPr>
        <w:spacing w:line="300" w:lineRule="auto"/>
        <w:rPr>
          <w:rFonts w:ascii="楷体_GB2312" w:eastAsia="楷体_GB2312"/>
          <w:color w:val="000000"/>
          <w:sz w:val="28"/>
        </w:rPr>
      </w:pPr>
      <w:r w:rsidRPr="008C43C6">
        <w:rPr>
          <w:rFonts w:ascii="楷体_GB2312" w:eastAsia="楷体_GB2312" w:hint="eastAsia"/>
          <w:color w:val="000000"/>
          <w:sz w:val="28"/>
        </w:rPr>
        <w:t xml:space="preserve">2 </w:t>
      </w:r>
      <w:r w:rsidR="009B311B">
        <w:rPr>
          <w:rFonts w:ascii="楷体_GB2312" w:eastAsia="楷体_GB2312" w:hint="eastAsia"/>
          <w:color w:val="000000"/>
          <w:sz w:val="28"/>
        </w:rPr>
        <w:t>、</w:t>
      </w:r>
      <w:r w:rsidRPr="008C43C6">
        <w:rPr>
          <w:rFonts w:ascii="楷体_GB2312" w:eastAsia="楷体_GB2312" w:hint="eastAsia"/>
          <w:color w:val="000000"/>
          <w:sz w:val="28"/>
        </w:rPr>
        <w:t>无效标：有下列情况之一者为无效标</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r w:rsidRPr="008C43C6">
        <w:rPr>
          <w:rFonts w:ascii="楷体_GB2312" w:eastAsia="楷体_GB2312" w:hint="eastAsia"/>
          <w:color w:val="000000"/>
          <w:sz w:val="28"/>
        </w:rPr>
        <w:t>投标文件未按规定标志、密封盖章；</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proofErr w:type="gramStart"/>
      <w:r w:rsidRPr="008C43C6">
        <w:rPr>
          <w:rFonts w:ascii="楷体_GB2312" w:eastAsia="楷体_GB2312" w:hint="eastAsia"/>
          <w:color w:val="000000"/>
          <w:sz w:val="28"/>
        </w:rPr>
        <w:t>标书未</w:t>
      </w:r>
      <w:proofErr w:type="gramEnd"/>
      <w:r w:rsidRPr="008C43C6">
        <w:rPr>
          <w:rFonts w:ascii="楷体_GB2312" w:eastAsia="楷体_GB2312" w:hint="eastAsia"/>
          <w:color w:val="000000"/>
          <w:sz w:val="28"/>
        </w:rPr>
        <w:t>加盖单位公章；</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r w:rsidRPr="008C43C6">
        <w:rPr>
          <w:rFonts w:ascii="楷体_GB2312" w:eastAsia="楷体_GB2312" w:hint="eastAsia"/>
          <w:color w:val="000000"/>
          <w:sz w:val="28"/>
        </w:rPr>
        <w:t>授权委托书无投标单位公章、法人代表人的印鉴或签字或非原件；</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r w:rsidRPr="008C43C6">
        <w:rPr>
          <w:rFonts w:ascii="楷体_GB2312" w:eastAsia="楷体_GB2312" w:hint="eastAsia"/>
          <w:color w:val="000000"/>
          <w:sz w:val="28"/>
        </w:rPr>
        <w:t>投标文件未按招标文件规定的格式、内容和要求填写。字迹模糊无法辨认；</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r w:rsidRPr="008C43C6">
        <w:rPr>
          <w:rFonts w:ascii="楷体_GB2312" w:eastAsia="楷体_GB2312" w:hint="eastAsia"/>
          <w:color w:val="000000"/>
          <w:sz w:val="28"/>
        </w:rPr>
        <w:t>投标单位与通过资格预审的单位在名称上和法人地位上发生实质性的改变；</w:t>
      </w:r>
    </w:p>
    <w:p w:rsidR="008C43C6" w:rsidRPr="008C43C6" w:rsidRDefault="008C43C6" w:rsidP="00757E55">
      <w:pPr>
        <w:numPr>
          <w:ilvl w:val="2"/>
          <w:numId w:val="10"/>
        </w:numPr>
        <w:tabs>
          <w:tab w:val="clear" w:pos="1430"/>
          <w:tab w:val="num" w:pos="567"/>
          <w:tab w:val="num" w:pos="1418"/>
        </w:tabs>
        <w:spacing w:line="300" w:lineRule="auto"/>
        <w:ind w:left="1134" w:hanging="850"/>
        <w:rPr>
          <w:rFonts w:ascii="楷体_GB2312" w:eastAsia="楷体_GB2312"/>
          <w:color w:val="000000"/>
          <w:sz w:val="28"/>
        </w:rPr>
      </w:pPr>
      <w:r w:rsidRPr="008C43C6">
        <w:rPr>
          <w:rFonts w:ascii="楷体_GB2312" w:eastAsia="楷体_GB2312" w:hint="eastAsia"/>
          <w:color w:val="000000"/>
          <w:sz w:val="28"/>
        </w:rPr>
        <w:lastRenderedPageBreak/>
        <w:t>逾期送达的投标文件。</w:t>
      </w:r>
    </w:p>
    <w:p w:rsidR="008C43C6" w:rsidRPr="008C43C6" w:rsidRDefault="009B311B" w:rsidP="00757E55">
      <w:pPr>
        <w:spacing w:line="300" w:lineRule="auto"/>
        <w:outlineLvl w:val="0"/>
        <w:rPr>
          <w:rFonts w:ascii="宋体"/>
          <w:b/>
          <w:color w:val="000000"/>
          <w:sz w:val="28"/>
        </w:rPr>
      </w:pPr>
      <w:r>
        <w:rPr>
          <w:rFonts w:ascii="宋体" w:hint="eastAsia"/>
          <w:b/>
          <w:color w:val="000000"/>
          <w:sz w:val="28"/>
        </w:rPr>
        <w:t>六、中标和合同签订</w:t>
      </w:r>
    </w:p>
    <w:p w:rsidR="008C43C6" w:rsidRPr="008C43C6" w:rsidRDefault="008C43C6" w:rsidP="00757E55">
      <w:pPr>
        <w:numPr>
          <w:ilvl w:val="0"/>
          <w:numId w:val="11"/>
        </w:numPr>
        <w:spacing w:line="300" w:lineRule="auto"/>
        <w:rPr>
          <w:rFonts w:ascii="楷体_GB2312" w:eastAsia="楷体_GB2312"/>
          <w:color w:val="000000"/>
          <w:sz w:val="28"/>
        </w:rPr>
      </w:pPr>
      <w:r w:rsidRPr="008C43C6">
        <w:rPr>
          <w:rFonts w:ascii="楷体_GB2312" w:eastAsia="楷体_GB2312" w:hint="eastAsia"/>
          <w:color w:val="000000"/>
          <w:sz w:val="28"/>
        </w:rPr>
        <w:t>招标单位在定标后一日内向中标单位发《中标通知书》。</w:t>
      </w:r>
    </w:p>
    <w:p w:rsidR="008C43C6" w:rsidRPr="008C43C6" w:rsidRDefault="008C43C6" w:rsidP="00757E55">
      <w:pPr>
        <w:numPr>
          <w:ilvl w:val="0"/>
          <w:numId w:val="11"/>
        </w:numPr>
        <w:spacing w:line="300" w:lineRule="auto"/>
        <w:rPr>
          <w:rFonts w:ascii="楷体_GB2312" w:eastAsia="楷体_GB2312"/>
          <w:color w:val="000000"/>
          <w:sz w:val="28"/>
        </w:rPr>
      </w:pPr>
      <w:r w:rsidRPr="008C43C6">
        <w:rPr>
          <w:rFonts w:ascii="楷体_GB2312" w:eastAsia="楷体_GB2312" w:hint="eastAsia"/>
          <w:color w:val="000000"/>
          <w:sz w:val="28"/>
        </w:rPr>
        <w:t>中标人应收到《中标通知书》后，根据招标方的要求和专家评审意见实施。</w:t>
      </w:r>
    </w:p>
    <w:p w:rsidR="008C43C6" w:rsidRPr="008C43C6" w:rsidRDefault="008C43C6" w:rsidP="00757E55">
      <w:pPr>
        <w:spacing w:line="300" w:lineRule="auto"/>
        <w:outlineLvl w:val="0"/>
        <w:rPr>
          <w:rFonts w:ascii="楷体_GB2312" w:eastAsia="楷体_GB2312"/>
          <w:b/>
          <w:color w:val="000000"/>
          <w:sz w:val="28"/>
        </w:rPr>
      </w:pPr>
      <w:r w:rsidRPr="008C43C6">
        <w:rPr>
          <w:rFonts w:ascii="宋体" w:hint="eastAsia"/>
          <w:b/>
          <w:color w:val="000000"/>
          <w:sz w:val="28"/>
        </w:rPr>
        <w:t>七、</w:t>
      </w:r>
      <w:r w:rsidRPr="008C43C6">
        <w:rPr>
          <w:rFonts w:ascii="楷体_GB2312" w:eastAsia="楷体_GB2312" w:hint="eastAsia"/>
          <w:b/>
          <w:color w:val="000000"/>
          <w:sz w:val="28"/>
        </w:rPr>
        <w:t>其它</w:t>
      </w:r>
    </w:p>
    <w:p w:rsidR="008C43C6" w:rsidRPr="008C43C6" w:rsidRDefault="008C43C6" w:rsidP="00757E55">
      <w:pPr>
        <w:spacing w:line="300" w:lineRule="auto"/>
        <w:ind w:firstLineChars="200" w:firstLine="560"/>
        <w:rPr>
          <w:rFonts w:ascii="楷体_GB2312" w:eastAsia="楷体_GB2312"/>
          <w:color w:val="000000"/>
          <w:kern w:val="0"/>
          <w:sz w:val="28"/>
          <w:szCs w:val="20"/>
          <w:lang w:val="x-none"/>
        </w:rPr>
      </w:pPr>
      <w:proofErr w:type="spellStart"/>
      <w:r w:rsidRPr="008C43C6">
        <w:rPr>
          <w:rFonts w:ascii="楷体_GB2312" w:eastAsia="楷体_GB2312" w:hint="eastAsia"/>
          <w:color w:val="000000"/>
          <w:kern w:val="0"/>
          <w:sz w:val="28"/>
          <w:szCs w:val="20"/>
          <w:lang w:val="x-none" w:eastAsia="x-none"/>
        </w:rPr>
        <w:t>取消资格：投标人不得向有关人员施加影响或窃取与评标有关的资料情报，否则招标方有权取消其投标和中标的资格</w:t>
      </w:r>
      <w:proofErr w:type="spellEnd"/>
      <w:r w:rsidRPr="008C43C6">
        <w:rPr>
          <w:rFonts w:ascii="楷体_GB2312" w:eastAsia="楷体_GB2312" w:hint="eastAsia"/>
          <w:color w:val="000000"/>
          <w:kern w:val="0"/>
          <w:sz w:val="28"/>
          <w:szCs w:val="20"/>
          <w:lang w:val="x-none" w:eastAsia="x-none"/>
        </w:rPr>
        <w:t>。</w:t>
      </w:r>
    </w:p>
    <w:p w:rsidR="008C43C6" w:rsidRDefault="008C43C6" w:rsidP="00757E55">
      <w:pPr>
        <w:pStyle w:val="a3"/>
        <w:spacing w:line="300" w:lineRule="auto"/>
        <w:ind w:firstLine="560"/>
        <w:jc w:val="center"/>
        <w:rPr>
          <w:rFonts w:ascii="楷体_GB2312" w:eastAsia="楷体_GB2312"/>
          <w:color w:val="000000"/>
          <w:sz w:val="28"/>
          <w:lang w:eastAsia="zh-CN"/>
        </w:rPr>
      </w:pPr>
    </w:p>
    <w:p w:rsidR="008C43C6" w:rsidRDefault="008C43C6" w:rsidP="00757E55">
      <w:pPr>
        <w:pStyle w:val="a3"/>
        <w:spacing w:line="300" w:lineRule="auto"/>
        <w:ind w:firstLine="560"/>
        <w:jc w:val="center"/>
        <w:rPr>
          <w:rFonts w:ascii="楷体_GB2312" w:eastAsia="楷体_GB2312"/>
          <w:color w:val="000000"/>
          <w:sz w:val="28"/>
          <w:lang w:eastAsia="zh-CN"/>
        </w:rPr>
      </w:pPr>
    </w:p>
    <w:p w:rsidR="008C43C6" w:rsidRDefault="008C43C6" w:rsidP="00757E55">
      <w:pPr>
        <w:pStyle w:val="a3"/>
        <w:spacing w:line="300" w:lineRule="auto"/>
        <w:ind w:firstLine="560"/>
        <w:jc w:val="center"/>
        <w:rPr>
          <w:rFonts w:ascii="楷体_GB2312" w:eastAsia="楷体_GB2312"/>
          <w:color w:val="000000"/>
          <w:sz w:val="28"/>
          <w:lang w:eastAsia="zh-CN"/>
        </w:rPr>
      </w:pPr>
    </w:p>
    <w:p w:rsidR="008C43C6" w:rsidRDefault="008C43C6" w:rsidP="00757E55">
      <w:pPr>
        <w:pStyle w:val="a3"/>
        <w:spacing w:line="300" w:lineRule="auto"/>
        <w:ind w:firstLine="560"/>
        <w:jc w:val="center"/>
        <w:rPr>
          <w:rFonts w:ascii="楷体_GB2312" w:eastAsia="楷体_GB2312"/>
          <w:color w:val="000000"/>
          <w:sz w:val="28"/>
          <w:lang w:eastAsia="zh-CN"/>
        </w:rPr>
      </w:pPr>
    </w:p>
    <w:p w:rsidR="008C43C6" w:rsidRDefault="008C43C6" w:rsidP="00757E55">
      <w:pPr>
        <w:pStyle w:val="a3"/>
        <w:spacing w:line="300" w:lineRule="auto"/>
        <w:ind w:firstLine="560"/>
        <w:jc w:val="center"/>
        <w:rPr>
          <w:rFonts w:ascii="楷体_GB2312" w:eastAsia="楷体_GB2312"/>
          <w:color w:val="000000"/>
          <w:sz w:val="28"/>
          <w:lang w:eastAsia="zh-CN"/>
        </w:rPr>
      </w:pPr>
    </w:p>
    <w:p w:rsidR="008C43C6" w:rsidRDefault="008C43C6" w:rsidP="00757E55">
      <w:pPr>
        <w:pStyle w:val="a3"/>
        <w:spacing w:line="300" w:lineRule="auto"/>
        <w:ind w:firstLine="560"/>
        <w:jc w:val="center"/>
        <w:rPr>
          <w:rFonts w:ascii="楷体_GB2312" w:eastAsia="楷体_GB2312"/>
          <w:color w:val="000000"/>
          <w:sz w:val="28"/>
          <w:lang w:eastAsia="zh-CN"/>
        </w:rPr>
      </w:pPr>
    </w:p>
    <w:p w:rsidR="00000236" w:rsidRDefault="00000236" w:rsidP="00757E55">
      <w:pPr>
        <w:pStyle w:val="a3"/>
        <w:spacing w:line="300" w:lineRule="auto"/>
        <w:ind w:firstLine="560"/>
        <w:jc w:val="center"/>
        <w:rPr>
          <w:rFonts w:ascii="楷体_GB2312" w:eastAsia="楷体_GB2312"/>
          <w:color w:val="000000"/>
          <w:sz w:val="28"/>
          <w:lang w:eastAsia="zh-CN"/>
        </w:rPr>
      </w:pPr>
    </w:p>
    <w:p w:rsidR="00000236" w:rsidRDefault="00000236" w:rsidP="00757E55">
      <w:pPr>
        <w:pStyle w:val="a3"/>
        <w:spacing w:line="300" w:lineRule="auto"/>
        <w:ind w:firstLine="560"/>
        <w:jc w:val="center"/>
        <w:rPr>
          <w:rFonts w:ascii="楷体_GB2312" w:eastAsia="楷体_GB2312"/>
          <w:color w:val="000000"/>
          <w:sz w:val="28"/>
          <w:lang w:eastAsia="zh-CN"/>
        </w:rPr>
      </w:pPr>
    </w:p>
    <w:p w:rsidR="00000236" w:rsidRDefault="00000236" w:rsidP="00757E55">
      <w:pPr>
        <w:pStyle w:val="a3"/>
        <w:spacing w:line="300" w:lineRule="auto"/>
        <w:ind w:firstLine="560"/>
        <w:jc w:val="center"/>
        <w:rPr>
          <w:rFonts w:ascii="楷体_GB2312" w:eastAsia="楷体_GB2312"/>
          <w:color w:val="000000"/>
          <w:sz w:val="28"/>
          <w:lang w:eastAsia="zh-CN"/>
        </w:rPr>
      </w:pPr>
    </w:p>
    <w:p w:rsidR="00000236" w:rsidRDefault="00000236" w:rsidP="00757E55">
      <w:pPr>
        <w:pStyle w:val="a3"/>
        <w:spacing w:line="300" w:lineRule="auto"/>
        <w:ind w:firstLine="560"/>
        <w:jc w:val="center"/>
        <w:rPr>
          <w:rFonts w:ascii="楷体_GB2312" w:eastAsia="楷体_GB2312"/>
          <w:color w:val="000000"/>
          <w:sz w:val="28"/>
          <w:lang w:eastAsia="zh-CN"/>
        </w:rPr>
      </w:pPr>
    </w:p>
    <w:p w:rsidR="00000236" w:rsidRDefault="00000236" w:rsidP="00757E55">
      <w:pPr>
        <w:pStyle w:val="a3"/>
        <w:spacing w:line="300" w:lineRule="auto"/>
        <w:ind w:firstLine="560"/>
        <w:jc w:val="center"/>
        <w:rPr>
          <w:rFonts w:ascii="楷体_GB2312" w:eastAsia="楷体_GB2312" w:hint="eastAsia"/>
          <w:color w:val="000000"/>
          <w:sz w:val="28"/>
          <w:lang w:eastAsia="zh-CN"/>
        </w:rPr>
      </w:pPr>
    </w:p>
    <w:p w:rsidR="009B311B" w:rsidRDefault="009B311B" w:rsidP="00757E55">
      <w:pPr>
        <w:pStyle w:val="a3"/>
        <w:spacing w:line="300" w:lineRule="auto"/>
        <w:ind w:firstLine="560"/>
        <w:jc w:val="center"/>
        <w:rPr>
          <w:rFonts w:ascii="楷体_GB2312" w:eastAsia="楷体_GB2312" w:hint="eastAsia"/>
          <w:color w:val="000000"/>
          <w:sz w:val="28"/>
          <w:lang w:eastAsia="zh-CN"/>
        </w:rPr>
      </w:pPr>
    </w:p>
    <w:p w:rsidR="009B311B" w:rsidRDefault="009B311B" w:rsidP="00757E55">
      <w:pPr>
        <w:pStyle w:val="a3"/>
        <w:spacing w:line="300" w:lineRule="auto"/>
        <w:ind w:firstLine="560"/>
        <w:jc w:val="center"/>
        <w:rPr>
          <w:rFonts w:ascii="楷体_GB2312" w:eastAsia="楷体_GB2312" w:hint="eastAsia"/>
          <w:color w:val="000000"/>
          <w:sz w:val="28"/>
          <w:lang w:eastAsia="zh-CN"/>
        </w:rPr>
      </w:pPr>
    </w:p>
    <w:p w:rsidR="00757E55" w:rsidRDefault="00757E55" w:rsidP="00757E55">
      <w:pPr>
        <w:pStyle w:val="a3"/>
        <w:spacing w:line="300" w:lineRule="auto"/>
        <w:ind w:firstLine="560"/>
        <w:jc w:val="center"/>
        <w:rPr>
          <w:rFonts w:ascii="楷体_GB2312" w:eastAsia="楷体_GB2312" w:hint="eastAsia"/>
          <w:color w:val="000000"/>
          <w:sz w:val="28"/>
          <w:lang w:eastAsia="zh-CN"/>
        </w:rPr>
      </w:pPr>
    </w:p>
    <w:p w:rsidR="009B311B" w:rsidRPr="008C43C6" w:rsidRDefault="009B311B" w:rsidP="00757E55">
      <w:pPr>
        <w:pStyle w:val="a3"/>
        <w:spacing w:line="300" w:lineRule="auto"/>
        <w:ind w:firstLine="560"/>
        <w:jc w:val="center"/>
        <w:rPr>
          <w:rFonts w:ascii="楷体_GB2312" w:eastAsia="楷体_GB2312"/>
          <w:color w:val="000000"/>
          <w:sz w:val="28"/>
          <w:lang w:eastAsia="zh-CN"/>
        </w:rPr>
      </w:pPr>
    </w:p>
    <w:p w:rsidR="00103AD0" w:rsidRDefault="00103AD0" w:rsidP="00757E55">
      <w:pPr>
        <w:pStyle w:val="a3"/>
        <w:spacing w:line="300" w:lineRule="auto"/>
        <w:ind w:firstLine="560"/>
        <w:jc w:val="center"/>
        <w:rPr>
          <w:rFonts w:ascii="楷体_GB2312" w:eastAsia="楷体_GB2312"/>
          <w:color w:val="000000"/>
          <w:sz w:val="28"/>
          <w:lang w:eastAsia="zh-CN"/>
        </w:rPr>
      </w:pPr>
      <w:r w:rsidRPr="002D09BA">
        <w:rPr>
          <w:rFonts w:ascii="楷体_GB2312" w:eastAsia="楷体_GB2312" w:hint="eastAsia"/>
          <w:color w:val="000000"/>
          <w:sz w:val="28"/>
          <w:lang w:eastAsia="zh-CN"/>
        </w:rPr>
        <w:lastRenderedPageBreak/>
        <w:t xml:space="preserve">第二章  </w:t>
      </w:r>
      <w:r>
        <w:rPr>
          <w:rFonts w:ascii="楷体_GB2312" w:eastAsia="楷体_GB2312" w:hint="eastAsia"/>
          <w:color w:val="000000"/>
          <w:sz w:val="28"/>
          <w:lang w:eastAsia="zh-CN"/>
        </w:rPr>
        <w:t>询价</w:t>
      </w:r>
      <w:r w:rsidRPr="002D09BA">
        <w:rPr>
          <w:rFonts w:ascii="楷体_GB2312" w:eastAsia="楷体_GB2312" w:hint="eastAsia"/>
          <w:color w:val="000000"/>
          <w:sz w:val="28"/>
          <w:lang w:eastAsia="zh-CN"/>
        </w:rPr>
        <w:t>招标</w:t>
      </w:r>
      <w:r>
        <w:rPr>
          <w:rFonts w:ascii="楷体_GB2312" w:eastAsia="楷体_GB2312" w:hint="eastAsia"/>
          <w:color w:val="000000"/>
          <w:sz w:val="28"/>
          <w:lang w:eastAsia="zh-CN"/>
        </w:rPr>
        <w:t>采购</w:t>
      </w:r>
      <w:r w:rsidRPr="002D09BA">
        <w:rPr>
          <w:rFonts w:ascii="楷体_GB2312" w:eastAsia="楷体_GB2312" w:hint="eastAsia"/>
          <w:color w:val="000000"/>
          <w:sz w:val="28"/>
          <w:lang w:eastAsia="zh-CN"/>
        </w:rPr>
        <w:t>清</w:t>
      </w:r>
      <w:bookmarkStart w:id="0" w:name="_GoBack"/>
      <w:bookmarkEnd w:id="0"/>
      <w:r w:rsidRPr="002D09BA">
        <w:rPr>
          <w:rFonts w:ascii="楷体_GB2312" w:eastAsia="楷体_GB2312" w:hint="eastAsia"/>
          <w:color w:val="000000"/>
          <w:sz w:val="28"/>
          <w:lang w:eastAsia="zh-CN"/>
        </w:rPr>
        <w:t>单</w:t>
      </w:r>
    </w:p>
    <w:p w:rsidR="00103AD0" w:rsidRDefault="00103AD0" w:rsidP="00103AD0">
      <w:pPr>
        <w:tabs>
          <w:tab w:val="left" w:pos="1260"/>
        </w:tabs>
        <w:rPr>
          <w:b/>
          <w:sz w:val="24"/>
        </w:rPr>
      </w:pPr>
      <w:r>
        <w:rPr>
          <w:rFonts w:hint="eastAsia"/>
          <w:b/>
          <w:sz w:val="24"/>
        </w:rPr>
        <w:t>标段</w:t>
      </w:r>
      <w:proofErr w:type="gramStart"/>
      <w:r>
        <w:rPr>
          <w:rFonts w:hint="eastAsia"/>
          <w:b/>
          <w:sz w:val="24"/>
        </w:rPr>
        <w:t>一</w:t>
      </w:r>
      <w:proofErr w:type="gramEnd"/>
      <w:r>
        <w:rPr>
          <w:rFonts w:hint="eastAsia"/>
          <w:b/>
          <w:sz w:val="24"/>
        </w:rPr>
        <w:t xml:space="preserve">  </w:t>
      </w:r>
      <w:r>
        <w:rPr>
          <w:rFonts w:hint="eastAsia"/>
          <w:b/>
          <w:sz w:val="24"/>
        </w:rPr>
        <w:t>商用台式计算机</w:t>
      </w:r>
      <w:r>
        <w:rPr>
          <w:rFonts w:hint="eastAsia"/>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360"/>
        <w:gridCol w:w="4452"/>
        <w:gridCol w:w="648"/>
        <w:gridCol w:w="648"/>
        <w:gridCol w:w="862"/>
      </w:tblGrid>
      <w:tr w:rsidR="00103AD0" w:rsidRPr="0007393A" w:rsidTr="009D4824">
        <w:trPr>
          <w:trHeight w:val="834"/>
        </w:trPr>
        <w:tc>
          <w:tcPr>
            <w:tcW w:w="1108" w:type="dxa"/>
            <w:tcBorders>
              <w:top w:val="single" w:sz="4" w:space="0" w:color="auto"/>
              <w:left w:val="single" w:sz="4" w:space="0" w:color="auto"/>
              <w:bottom w:val="single" w:sz="4" w:space="0" w:color="auto"/>
              <w:right w:val="single" w:sz="4" w:space="0" w:color="auto"/>
            </w:tcBorders>
            <w:shd w:val="clear" w:color="auto" w:fill="auto"/>
            <w:hideMark/>
          </w:tcPr>
          <w:p w:rsidR="008E49FC" w:rsidRDefault="00103AD0" w:rsidP="001828FC">
            <w:pPr>
              <w:spacing w:line="300" w:lineRule="auto"/>
              <w:rPr>
                <w:rFonts w:ascii="黑体" w:eastAsia="黑体"/>
                <w:sz w:val="24"/>
              </w:rPr>
            </w:pPr>
            <w:r w:rsidRPr="008E49FC">
              <w:rPr>
                <w:rFonts w:ascii="黑体" w:eastAsia="黑体" w:hint="eastAsia"/>
                <w:sz w:val="24"/>
              </w:rPr>
              <w:t>拟购</w:t>
            </w:r>
          </w:p>
          <w:p w:rsidR="00103AD0" w:rsidRPr="008E49FC" w:rsidRDefault="00103AD0" w:rsidP="001828FC">
            <w:pPr>
              <w:spacing w:line="300" w:lineRule="auto"/>
              <w:rPr>
                <w:rFonts w:ascii="黑体" w:eastAsia="黑体"/>
                <w:sz w:val="24"/>
              </w:rPr>
            </w:pPr>
            <w:r w:rsidRPr="008E49FC">
              <w:rPr>
                <w:rFonts w:ascii="黑体" w:eastAsia="黑体" w:hint="eastAsia"/>
                <w:sz w:val="24"/>
              </w:rPr>
              <w:t>设备</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1828FC">
            <w:pPr>
              <w:spacing w:line="300" w:lineRule="auto"/>
              <w:rPr>
                <w:rFonts w:ascii="黑体" w:eastAsia="黑体"/>
                <w:sz w:val="24"/>
              </w:rPr>
            </w:pPr>
            <w:r w:rsidRPr="008E49FC">
              <w:rPr>
                <w:rFonts w:ascii="黑体" w:eastAsia="黑体" w:hint="eastAsia"/>
                <w:sz w:val="24"/>
              </w:rPr>
              <w:t>品牌</w:t>
            </w:r>
          </w:p>
        </w:tc>
        <w:tc>
          <w:tcPr>
            <w:tcW w:w="4452"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1828FC">
            <w:pPr>
              <w:spacing w:line="300" w:lineRule="auto"/>
              <w:rPr>
                <w:rFonts w:ascii="黑体" w:eastAsia="黑体"/>
                <w:sz w:val="24"/>
              </w:rPr>
            </w:pPr>
            <w:r w:rsidRPr="008E49FC">
              <w:rPr>
                <w:rFonts w:ascii="黑体" w:eastAsia="黑体" w:hint="eastAsia"/>
                <w:sz w:val="24"/>
              </w:rPr>
              <w:t>详细配置要求</w:t>
            </w:r>
          </w:p>
        </w:tc>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2E3F81">
            <w:pPr>
              <w:spacing w:line="360" w:lineRule="auto"/>
              <w:jc w:val="center"/>
              <w:rPr>
                <w:rFonts w:ascii="黑体" w:eastAsia="黑体"/>
                <w:sz w:val="24"/>
              </w:rPr>
            </w:pPr>
            <w:r w:rsidRPr="008E49FC">
              <w:rPr>
                <w:rFonts w:ascii="黑体" w:eastAsia="黑体" w:hint="eastAsia"/>
                <w:sz w:val="24"/>
              </w:rPr>
              <w:t>数量</w:t>
            </w:r>
          </w:p>
        </w:tc>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 w:val="24"/>
              </w:rPr>
            </w:pPr>
            <w:r w:rsidRPr="008E49FC">
              <w:rPr>
                <w:rFonts w:ascii="黑体" w:eastAsia="黑体" w:hint="eastAsia"/>
                <w:sz w:val="24"/>
              </w:rPr>
              <w:t>单价</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8C43C6" w:rsidP="00305FE9">
            <w:pPr>
              <w:spacing w:line="360" w:lineRule="auto"/>
              <w:rPr>
                <w:rFonts w:ascii="黑体" w:eastAsia="黑体"/>
                <w:sz w:val="24"/>
              </w:rPr>
            </w:pPr>
            <w:r>
              <w:rPr>
                <w:rFonts w:ascii="黑体" w:eastAsia="黑体" w:hint="eastAsia"/>
                <w:sz w:val="24"/>
              </w:rPr>
              <w:t>小</w:t>
            </w:r>
            <w:r w:rsidR="00103AD0" w:rsidRPr="008E49FC">
              <w:rPr>
                <w:rFonts w:ascii="黑体" w:eastAsia="黑体" w:hint="eastAsia"/>
                <w:sz w:val="24"/>
              </w:rPr>
              <w:t>计</w:t>
            </w:r>
          </w:p>
        </w:tc>
      </w:tr>
      <w:tr w:rsidR="00AE13C2" w:rsidRPr="0007393A" w:rsidTr="00881856">
        <w:tc>
          <w:tcPr>
            <w:tcW w:w="1108" w:type="dxa"/>
            <w:tcBorders>
              <w:top w:val="single" w:sz="4" w:space="0" w:color="auto"/>
              <w:left w:val="single" w:sz="4" w:space="0" w:color="auto"/>
              <w:right w:val="single" w:sz="4" w:space="0" w:color="auto"/>
            </w:tcBorders>
            <w:shd w:val="clear" w:color="auto" w:fill="auto"/>
            <w:hideMark/>
          </w:tcPr>
          <w:p w:rsidR="00AE13C2" w:rsidRPr="008E49FC" w:rsidRDefault="00AE13C2" w:rsidP="001828FC">
            <w:pPr>
              <w:spacing w:line="300" w:lineRule="auto"/>
              <w:rPr>
                <w:szCs w:val="21"/>
              </w:rPr>
            </w:pPr>
            <w:r w:rsidRPr="008E49FC">
              <w:rPr>
                <w:szCs w:val="21"/>
              </w:rPr>
              <w:t>1</w:t>
            </w:r>
            <w:r w:rsidRPr="008E49FC">
              <w:rPr>
                <w:rFonts w:hint="eastAsia"/>
                <w:szCs w:val="21"/>
              </w:rPr>
              <w:t>、图形工作站</w:t>
            </w:r>
          </w:p>
          <w:p w:rsidR="00AE13C2" w:rsidRPr="008E49FC" w:rsidRDefault="00AE13C2" w:rsidP="001828FC">
            <w:pPr>
              <w:spacing w:line="300" w:lineRule="auto"/>
              <w:rPr>
                <w:szCs w:val="21"/>
              </w:rPr>
            </w:pP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rsidR="00AE13C2" w:rsidRPr="008E49FC" w:rsidRDefault="00AE13C2" w:rsidP="001828FC">
            <w:pPr>
              <w:spacing w:line="300" w:lineRule="auto"/>
              <w:rPr>
                <w:b/>
                <w:szCs w:val="21"/>
              </w:rPr>
            </w:pPr>
            <w:r w:rsidRPr="008E49FC">
              <w:rPr>
                <w:rFonts w:hint="eastAsia"/>
                <w:b/>
                <w:szCs w:val="21"/>
              </w:rPr>
              <w:t xml:space="preserve"> DELL</w:t>
            </w:r>
          </w:p>
          <w:p w:rsidR="00AE13C2" w:rsidRPr="008E49FC" w:rsidRDefault="00AE13C2" w:rsidP="009D4824">
            <w:pPr>
              <w:spacing w:line="300" w:lineRule="auto"/>
              <w:rPr>
                <w:szCs w:val="21"/>
              </w:rPr>
            </w:pPr>
            <w:r w:rsidRPr="008E49FC">
              <w:rPr>
                <w:rFonts w:hint="eastAsia"/>
                <w:b/>
                <w:szCs w:val="21"/>
              </w:rPr>
              <w:t>T1650</w:t>
            </w:r>
            <w:r w:rsidR="009D4824" w:rsidRPr="008E49FC">
              <w:rPr>
                <w:szCs w:val="21"/>
              </w:rPr>
              <w:t xml:space="preserve"> </w:t>
            </w:r>
          </w:p>
        </w:tc>
        <w:tc>
          <w:tcPr>
            <w:tcW w:w="4452" w:type="dxa"/>
            <w:tcBorders>
              <w:top w:val="single" w:sz="4" w:space="0" w:color="auto"/>
              <w:left w:val="single" w:sz="4" w:space="0" w:color="auto"/>
              <w:bottom w:val="single" w:sz="4" w:space="0" w:color="auto"/>
              <w:right w:val="single" w:sz="4" w:space="0" w:color="auto"/>
            </w:tcBorders>
            <w:shd w:val="clear" w:color="auto" w:fill="auto"/>
            <w:hideMark/>
          </w:tcPr>
          <w:p w:rsidR="00AE13C2" w:rsidRPr="008E49FC" w:rsidRDefault="00AE13C2" w:rsidP="001828FC">
            <w:pPr>
              <w:spacing w:line="300" w:lineRule="auto"/>
              <w:rPr>
                <w:szCs w:val="21"/>
              </w:rPr>
            </w:pPr>
            <w:r w:rsidRPr="008E49FC">
              <w:rPr>
                <w:rFonts w:hint="eastAsia"/>
                <w:szCs w:val="21"/>
              </w:rPr>
              <w:t>主板：英特尔</w:t>
            </w:r>
            <w:r w:rsidRPr="008E49FC">
              <w:rPr>
                <w:rFonts w:hint="eastAsia"/>
                <w:szCs w:val="21"/>
              </w:rPr>
              <w:t>®Q65</w:t>
            </w:r>
            <w:r w:rsidRPr="008E49FC">
              <w:rPr>
                <w:rFonts w:hint="eastAsia"/>
                <w:szCs w:val="21"/>
              </w:rPr>
              <w:t>高速芯片组；</w:t>
            </w:r>
          </w:p>
          <w:p w:rsidR="00AE13C2" w:rsidRPr="008E49FC" w:rsidRDefault="00AE13C2" w:rsidP="001828FC">
            <w:pPr>
              <w:spacing w:line="300" w:lineRule="auto"/>
              <w:rPr>
                <w:szCs w:val="21"/>
              </w:rPr>
            </w:pPr>
            <w:r w:rsidRPr="008E49FC">
              <w:rPr>
                <w:szCs w:val="21"/>
              </w:rPr>
              <w:t>C</w:t>
            </w:r>
            <w:r w:rsidRPr="008E49FC">
              <w:rPr>
                <w:rFonts w:hint="eastAsia"/>
                <w:szCs w:val="21"/>
              </w:rPr>
              <w:t>PU</w:t>
            </w:r>
            <w:r w:rsidRPr="008E49FC">
              <w:rPr>
                <w:rFonts w:hint="eastAsia"/>
                <w:szCs w:val="21"/>
              </w:rPr>
              <w:t>：英特尔</w:t>
            </w:r>
            <w:r w:rsidRPr="008E49FC">
              <w:rPr>
                <w:rFonts w:hint="eastAsia"/>
                <w:szCs w:val="21"/>
              </w:rPr>
              <w:t xml:space="preserve">® </w:t>
            </w:r>
            <w:r w:rsidRPr="008E49FC">
              <w:rPr>
                <w:rFonts w:hint="eastAsia"/>
                <w:szCs w:val="21"/>
              </w:rPr>
              <w:t>至强</w:t>
            </w:r>
            <w:r w:rsidRPr="008E49FC">
              <w:rPr>
                <w:rFonts w:hint="eastAsia"/>
                <w:szCs w:val="21"/>
              </w:rPr>
              <w:t xml:space="preserve">® </w:t>
            </w:r>
            <w:r w:rsidRPr="008E49FC">
              <w:rPr>
                <w:rFonts w:hint="eastAsia"/>
                <w:szCs w:val="21"/>
              </w:rPr>
              <w:t>处理器</w:t>
            </w:r>
            <w:r w:rsidRPr="008E49FC">
              <w:rPr>
                <w:rFonts w:hint="eastAsia"/>
                <w:szCs w:val="21"/>
              </w:rPr>
              <w:t xml:space="preserve"> E3-1220 v2 (4</w:t>
            </w:r>
            <w:r w:rsidRPr="008E49FC">
              <w:rPr>
                <w:rFonts w:hint="eastAsia"/>
                <w:szCs w:val="21"/>
              </w:rPr>
              <w:t>核</w:t>
            </w:r>
            <w:r w:rsidRPr="008E49FC">
              <w:rPr>
                <w:rFonts w:hint="eastAsia"/>
                <w:szCs w:val="21"/>
              </w:rPr>
              <w:t>, 3.10GHz Turbo, 8MB)</w:t>
            </w:r>
          </w:p>
          <w:p w:rsidR="00AE13C2" w:rsidRPr="008E49FC" w:rsidRDefault="00AE13C2" w:rsidP="001828FC">
            <w:pPr>
              <w:spacing w:line="300" w:lineRule="auto"/>
              <w:rPr>
                <w:szCs w:val="21"/>
              </w:rPr>
            </w:pPr>
            <w:r w:rsidRPr="008E49FC">
              <w:rPr>
                <w:rFonts w:hint="eastAsia"/>
                <w:szCs w:val="21"/>
              </w:rPr>
              <w:t>内存：</w:t>
            </w:r>
            <w:r w:rsidRPr="008E49FC">
              <w:rPr>
                <w:rFonts w:hint="eastAsia"/>
                <w:szCs w:val="21"/>
              </w:rPr>
              <w:t xml:space="preserve">16GB (4x4GB) DDR3 UDIMM </w:t>
            </w:r>
            <w:r w:rsidRPr="008E49FC">
              <w:rPr>
                <w:rFonts w:hint="eastAsia"/>
                <w:szCs w:val="21"/>
              </w:rPr>
              <w:t>内存</w:t>
            </w:r>
            <w:r w:rsidRPr="008E49FC">
              <w:rPr>
                <w:rFonts w:hint="eastAsia"/>
                <w:szCs w:val="21"/>
              </w:rPr>
              <w:t xml:space="preserve">, 1600MHz, </w:t>
            </w:r>
            <w:r w:rsidRPr="008E49FC">
              <w:rPr>
                <w:rFonts w:hint="eastAsia"/>
                <w:szCs w:val="21"/>
              </w:rPr>
              <w:t>非</w:t>
            </w:r>
            <w:r w:rsidRPr="008E49FC">
              <w:rPr>
                <w:rFonts w:hint="eastAsia"/>
                <w:szCs w:val="21"/>
              </w:rPr>
              <w:t>-ECC</w:t>
            </w:r>
            <w:r w:rsidRPr="008E49FC">
              <w:rPr>
                <w:szCs w:val="21"/>
              </w:rPr>
              <w:t xml:space="preserve"> </w:t>
            </w:r>
          </w:p>
          <w:p w:rsidR="00AE13C2" w:rsidRPr="008E49FC" w:rsidRDefault="00AE13C2" w:rsidP="001828FC">
            <w:pPr>
              <w:spacing w:line="300" w:lineRule="auto"/>
              <w:rPr>
                <w:szCs w:val="21"/>
              </w:rPr>
            </w:pPr>
            <w:r w:rsidRPr="008E49FC">
              <w:rPr>
                <w:rFonts w:hint="eastAsia"/>
                <w:szCs w:val="21"/>
              </w:rPr>
              <w:t>硬盘</w:t>
            </w:r>
            <w:r w:rsidRPr="008E49FC">
              <w:rPr>
                <w:rFonts w:hint="eastAsia"/>
                <w:szCs w:val="21"/>
              </w:rPr>
              <w:t>1</w:t>
            </w:r>
            <w:r w:rsidRPr="008E49FC">
              <w:rPr>
                <w:rFonts w:hint="eastAsia"/>
                <w:szCs w:val="21"/>
              </w:rPr>
              <w:t>：</w:t>
            </w:r>
            <w:r w:rsidRPr="008E49FC">
              <w:rPr>
                <w:rFonts w:hint="eastAsia"/>
                <w:szCs w:val="21"/>
              </w:rPr>
              <w:t>256GB 2.5</w:t>
            </w:r>
            <w:r w:rsidRPr="008E49FC">
              <w:rPr>
                <w:rFonts w:hint="eastAsia"/>
                <w:szCs w:val="21"/>
              </w:rPr>
              <w:t>英寸</w:t>
            </w:r>
            <w:r w:rsidRPr="008E49FC">
              <w:rPr>
                <w:rFonts w:hint="eastAsia"/>
                <w:szCs w:val="21"/>
              </w:rPr>
              <w:t xml:space="preserve"> SATA3 </w:t>
            </w:r>
            <w:proofErr w:type="spellStart"/>
            <w:r w:rsidRPr="008E49FC">
              <w:rPr>
                <w:rFonts w:hint="eastAsia"/>
                <w:szCs w:val="21"/>
              </w:rPr>
              <w:t>ssd</w:t>
            </w:r>
            <w:proofErr w:type="spellEnd"/>
          </w:p>
          <w:p w:rsidR="00AE13C2" w:rsidRPr="008E49FC" w:rsidRDefault="00AE13C2" w:rsidP="001828FC">
            <w:pPr>
              <w:spacing w:line="300" w:lineRule="auto"/>
              <w:rPr>
                <w:szCs w:val="21"/>
              </w:rPr>
            </w:pPr>
            <w:r w:rsidRPr="008E49FC">
              <w:rPr>
                <w:rFonts w:hint="eastAsia"/>
                <w:szCs w:val="21"/>
              </w:rPr>
              <w:t>硬盘</w:t>
            </w:r>
            <w:r w:rsidRPr="008E49FC">
              <w:rPr>
                <w:rFonts w:hint="eastAsia"/>
                <w:szCs w:val="21"/>
              </w:rPr>
              <w:t>2</w:t>
            </w:r>
            <w:r w:rsidRPr="008E49FC">
              <w:rPr>
                <w:rFonts w:hint="eastAsia"/>
                <w:szCs w:val="21"/>
              </w:rPr>
              <w:t>：</w:t>
            </w:r>
            <w:r w:rsidRPr="008E49FC">
              <w:rPr>
                <w:rFonts w:hint="eastAsia"/>
                <w:szCs w:val="21"/>
              </w:rPr>
              <w:t xml:space="preserve"> 1TB 7200 RPM 3.5'' SATA3</w:t>
            </w:r>
          </w:p>
          <w:p w:rsidR="00AE13C2" w:rsidRPr="008E49FC" w:rsidRDefault="00AE13C2" w:rsidP="001828FC">
            <w:pPr>
              <w:spacing w:line="300" w:lineRule="auto"/>
              <w:rPr>
                <w:szCs w:val="21"/>
              </w:rPr>
            </w:pPr>
            <w:r w:rsidRPr="008E49FC">
              <w:rPr>
                <w:rFonts w:hint="eastAsia"/>
                <w:szCs w:val="21"/>
              </w:rPr>
              <w:t>光驱：</w:t>
            </w:r>
            <w:r w:rsidRPr="008E49FC">
              <w:rPr>
                <w:rFonts w:hint="eastAsia"/>
                <w:szCs w:val="21"/>
              </w:rPr>
              <w:t xml:space="preserve">16X DVD+/-RW </w:t>
            </w:r>
            <w:r w:rsidRPr="008E49FC">
              <w:rPr>
                <w:rFonts w:hint="eastAsia"/>
                <w:szCs w:val="21"/>
              </w:rPr>
              <w:t>光驱</w:t>
            </w:r>
          </w:p>
          <w:p w:rsidR="00AE13C2" w:rsidRPr="008E49FC" w:rsidRDefault="00AE13C2" w:rsidP="001828FC">
            <w:pPr>
              <w:spacing w:line="300" w:lineRule="auto"/>
              <w:rPr>
                <w:szCs w:val="21"/>
              </w:rPr>
            </w:pPr>
            <w:r w:rsidRPr="008E49FC">
              <w:rPr>
                <w:rFonts w:hint="eastAsia"/>
                <w:szCs w:val="21"/>
              </w:rPr>
              <w:t>显卡</w:t>
            </w:r>
            <w:r w:rsidRPr="008E49FC">
              <w:rPr>
                <w:rFonts w:hint="eastAsia"/>
                <w:szCs w:val="21"/>
              </w:rPr>
              <w:t xml:space="preserve">: 1 GB NVIDIA </w:t>
            </w:r>
            <w:proofErr w:type="spellStart"/>
            <w:r w:rsidRPr="008E49FC">
              <w:rPr>
                <w:rFonts w:hint="eastAsia"/>
                <w:szCs w:val="21"/>
              </w:rPr>
              <w:t>Quadro</w:t>
            </w:r>
            <w:proofErr w:type="spellEnd"/>
            <w:r w:rsidRPr="008E49FC">
              <w:rPr>
                <w:rFonts w:hint="eastAsia"/>
                <w:szCs w:val="21"/>
              </w:rPr>
              <w:t xml:space="preserve"> 600</w:t>
            </w:r>
          </w:p>
          <w:p w:rsidR="008E49FC" w:rsidRPr="008E49FC" w:rsidRDefault="008E49FC" w:rsidP="001828FC">
            <w:pPr>
              <w:spacing w:line="300" w:lineRule="auto"/>
              <w:rPr>
                <w:szCs w:val="21"/>
              </w:rPr>
            </w:pPr>
            <w:r w:rsidRPr="008E49FC">
              <w:rPr>
                <w:rFonts w:hint="eastAsia"/>
                <w:szCs w:val="21"/>
              </w:rPr>
              <w:t>显示器：</w:t>
            </w:r>
            <w:r w:rsidRPr="008E49FC">
              <w:rPr>
                <w:rFonts w:hint="eastAsia"/>
                <w:szCs w:val="21"/>
              </w:rPr>
              <w:t>P2412H 24</w:t>
            </w:r>
            <w:r w:rsidRPr="008E49FC">
              <w:rPr>
                <w:rFonts w:hint="eastAsia"/>
                <w:szCs w:val="21"/>
              </w:rPr>
              <w:t>英寸宽屏平板显示器</w:t>
            </w:r>
            <w:r w:rsidRPr="008E49FC">
              <w:rPr>
                <w:rFonts w:hint="eastAsia"/>
                <w:szCs w:val="21"/>
              </w:rPr>
              <w:t>, VGA/DVI</w:t>
            </w:r>
          </w:p>
          <w:p w:rsidR="00AE13C2" w:rsidRPr="008E49FC" w:rsidRDefault="00AE13C2" w:rsidP="001828FC">
            <w:pPr>
              <w:spacing w:line="300" w:lineRule="auto"/>
              <w:rPr>
                <w:szCs w:val="21"/>
              </w:rPr>
            </w:pPr>
            <w:r w:rsidRPr="008E49FC">
              <w:rPr>
                <w:rFonts w:hint="eastAsia"/>
                <w:szCs w:val="21"/>
              </w:rPr>
              <w:t>海光蓝卡还原卡；</w:t>
            </w:r>
          </w:p>
          <w:p w:rsidR="00AE13C2" w:rsidRPr="008E49FC" w:rsidRDefault="00AE13C2" w:rsidP="001828FC">
            <w:pPr>
              <w:spacing w:line="300" w:lineRule="auto"/>
              <w:rPr>
                <w:szCs w:val="21"/>
              </w:rPr>
            </w:pPr>
            <w:r w:rsidRPr="008E49FC">
              <w:rPr>
                <w:rFonts w:hint="eastAsia"/>
                <w:szCs w:val="21"/>
              </w:rPr>
              <w:t>五年完全免费的原厂商售后服务，包括：原厂商</w:t>
            </w:r>
            <w:r w:rsidRPr="008E49FC">
              <w:rPr>
                <w:rFonts w:hint="eastAsia"/>
                <w:szCs w:val="21"/>
              </w:rPr>
              <w:t>800</w:t>
            </w:r>
            <w:r w:rsidRPr="008E49FC">
              <w:rPr>
                <w:rFonts w:hint="eastAsia"/>
                <w:szCs w:val="21"/>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AE13C2" w:rsidRPr="0007393A" w:rsidRDefault="00AE13C2" w:rsidP="002E3F81">
            <w:pPr>
              <w:spacing w:line="360" w:lineRule="auto"/>
              <w:jc w:val="center"/>
              <w:rPr>
                <w:sz w:val="24"/>
              </w:rPr>
            </w:pPr>
            <w:r>
              <w:rPr>
                <w:rFonts w:hint="eastAsia"/>
                <w:sz w:val="24"/>
              </w:rPr>
              <w:t>42</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AE13C2" w:rsidRPr="0007393A" w:rsidRDefault="00AE13C2" w:rsidP="00305FE9">
            <w:pPr>
              <w:spacing w:line="360" w:lineRule="auto"/>
              <w:rPr>
                <w:sz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AE13C2" w:rsidRPr="0007393A" w:rsidRDefault="00AE13C2" w:rsidP="00305FE9">
            <w:pPr>
              <w:spacing w:line="360" w:lineRule="auto"/>
              <w:rPr>
                <w:sz w:val="24"/>
              </w:rPr>
            </w:pPr>
          </w:p>
        </w:tc>
      </w:tr>
      <w:tr w:rsidR="000E6FB1" w:rsidRPr="0007393A" w:rsidTr="00DC3FAF">
        <w:tc>
          <w:tcPr>
            <w:tcW w:w="1108" w:type="dxa"/>
            <w:tcBorders>
              <w:top w:val="single" w:sz="4" w:space="0" w:color="auto"/>
              <w:left w:val="single" w:sz="4" w:space="0" w:color="auto"/>
              <w:right w:val="single" w:sz="4" w:space="0" w:color="auto"/>
            </w:tcBorders>
            <w:shd w:val="clear" w:color="auto" w:fill="auto"/>
          </w:tcPr>
          <w:p w:rsidR="000E6FB1" w:rsidRPr="008E49FC" w:rsidRDefault="000E6FB1" w:rsidP="001828FC">
            <w:pPr>
              <w:spacing w:line="300" w:lineRule="auto"/>
              <w:rPr>
                <w:szCs w:val="21"/>
              </w:rPr>
            </w:pPr>
            <w:r w:rsidRPr="008E49FC">
              <w:rPr>
                <w:rFonts w:hint="eastAsia"/>
                <w:szCs w:val="21"/>
              </w:rPr>
              <w:t>2</w:t>
            </w:r>
            <w:r w:rsidRPr="008E49FC">
              <w:rPr>
                <w:rFonts w:hint="eastAsia"/>
                <w:szCs w:val="21"/>
              </w:rPr>
              <w:t>、台式商用计算机</w:t>
            </w:r>
          </w:p>
        </w:tc>
        <w:tc>
          <w:tcPr>
            <w:tcW w:w="1360" w:type="dxa"/>
            <w:tcBorders>
              <w:top w:val="single" w:sz="4" w:space="0" w:color="auto"/>
              <w:left w:val="single" w:sz="4" w:space="0" w:color="auto"/>
              <w:right w:val="single" w:sz="4" w:space="0" w:color="auto"/>
            </w:tcBorders>
            <w:shd w:val="clear" w:color="auto" w:fill="auto"/>
          </w:tcPr>
          <w:p w:rsidR="000E6FB1" w:rsidRPr="008E49FC" w:rsidRDefault="000E6FB1" w:rsidP="001828FC">
            <w:pPr>
              <w:spacing w:line="300" w:lineRule="auto"/>
              <w:rPr>
                <w:b/>
                <w:szCs w:val="21"/>
              </w:rPr>
            </w:pPr>
            <w:r w:rsidRPr="008E49FC">
              <w:rPr>
                <w:rFonts w:hint="eastAsia"/>
                <w:b/>
                <w:szCs w:val="21"/>
              </w:rPr>
              <w:t xml:space="preserve">DELL </w:t>
            </w:r>
          </w:p>
          <w:p w:rsidR="000E6FB1" w:rsidRDefault="00DC6E30" w:rsidP="001828FC">
            <w:pPr>
              <w:spacing w:line="300" w:lineRule="auto"/>
              <w:rPr>
                <w:b/>
                <w:szCs w:val="21"/>
              </w:rPr>
            </w:pPr>
            <w:r w:rsidRPr="008E49FC">
              <w:rPr>
                <w:rFonts w:hint="eastAsia"/>
                <w:b/>
                <w:szCs w:val="21"/>
              </w:rPr>
              <w:t>MT7010</w:t>
            </w:r>
          </w:p>
          <w:p w:rsidR="009D4824" w:rsidRPr="008E49FC" w:rsidRDefault="009D4824" w:rsidP="001828FC">
            <w:pPr>
              <w:spacing w:line="300" w:lineRule="auto"/>
              <w:rPr>
                <w:b/>
                <w:szCs w:val="21"/>
              </w:rPr>
            </w:pPr>
            <w:r>
              <w:rPr>
                <w:rFonts w:hint="eastAsia"/>
                <w:b/>
                <w:szCs w:val="21"/>
              </w:rPr>
              <w:t>主机</w:t>
            </w:r>
          </w:p>
        </w:tc>
        <w:tc>
          <w:tcPr>
            <w:tcW w:w="4452" w:type="dxa"/>
            <w:tcBorders>
              <w:top w:val="single" w:sz="4" w:space="0" w:color="auto"/>
              <w:left w:val="single" w:sz="4" w:space="0" w:color="auto"/>
              <w:bottom w:val="single" w:sz="4" w:space="0" w:color="auto"/>
              <w:right w:val="single" w:sz="4" w:space="0" w:color="auto"/>
            </w:tcBorders>
            <w:shd w:val="clear" w:color="auto" w:fill="auto"/>
          </w:tcPr>
          <w:p w:rsidR="000E6FB1" w:rsidRPr="008E49FC" w:rsidRDefault="000E6FB1" w:rsidP="001828FC">
            <w:pPr>
              <w:spacing w:line="300" w:lineRule="auto"/>
              <w:rPr>
                <w:szCs w:val="21"/>
              </w:rPr>
            </w:pPr>
            <w:r w:rsidRPr="008E49FC">
              <w:rPr>
                <w:rFonts w:hint="eastAsia"/>
                <w:szCs w:val="21"/>
              </w:rPr>
              <w:t>CPU</w:t>
            </w:r>
            <w:r w:rsidRPr="008E49FC">
              <w:rPr>
                <w:rFonts w:hint="eastAsia"/>
                <w:szCs w:val="21"/>
              </w:rPr>
              <w:t>：酷</w:t>
            </w:r>
            <w:proofErr w:type="gramStart"/>
            <w:r w:rsidRPr="008E49FC">
              <w:rPr>
                <w:rFonts w:hint="eastAsia"/>
                <w:szCs w:val="21"/>
              </w:rPr>
              <w:t>睿</w:t>
            </w:r>
            <w:proofErr w:type="gramEnd"/>
            <w:r w:rsidRPr="008E49FC">
              <w:rPr>
                <w:rFonts w:hint="eastAsia"/>
                <w:szCs w:val="21"/>
              </w:rPr>
              <w:t>™</w:t>
            </w:r>
            <w:r w:rsidRPr="008E49FC">
              <w:rPr>
                <w:rFonts w:hint="eastAsia"/>
                <w:szCs w:val="21"/>
              </w:rPr>
              <w:t xml:space="preserve"> i3-3220 </w:t>
            </w:r>
            <w:r w:rsidRPr="008E49FC">
              <w:rPr>
                <w:rFonts w:hint="eastAsia"/>
                <w:szCs w:val="21"/>
              </w:rPr>
              <w:t>处理器</w:t>
            </w:r>
            <w:r w:rsidRPr="008E49FC">
              <w:rPr>
                <w:rFonts w:hint="eastAsia"/>
                <w:szCs w:val="21"/>
              </w:rPr>
              <w:t xml:space="preserve"> (3.30GHz,3MB)</w:t>
            </w:r>
            <w:r w:rsidRPr="008E49FC">
              <w:rPr>
                <w:rFonts w:hint="eastAsia"/>
                <w:szCs w:val="21"/>
              </w:rPr>
              <w:t>；</w:t>
            </w:r>
          </w:p>
          <w:p w:rsidR="000E6FB1" w:rsidRPr="008E49FC" w:rsidRDefault="000E6FB1" w:rsidP="001828FC">
            <w:pPr>
              <w:spacing w:line="300" w:lineRule="auto"/>
              <w:rPr>
                <w:szCs w:val="21"/>
              </w:rPr>
            </w:pPr>
            <w:r w:rsidRPr="008E49FC">
              <w:rPr>
                <w:rFonts w:hint="eastAsia"/>
                <w:szCs w:val="21"/>
              </w:rPr>
              <w:t>内存：</w:t>
            </w:r>
            <w:r w:rsidRPr="008E49FC">
              <w:rPr>
                <w:szCs w:val="21"/>
              </w:rPr>
              <w:t>4GB (1x4GB) Non-ECC DDR3 1600MHz SDRAM Memory</w:t>
            </w:r>
            <w:r w:rsidRPr="008E49FC">
              <w:rPr>
                <w:rFonts w:hint="eastAsia"/>
                <w:szCs w:val="21"/>
              </w:rPr>
              <w:t xml:space="preserve"> </w:t>
            </w:r>
            <w:r w:rsidRPr="008E49FC">
              <w:rPr>
                <w:rFonts w:hint="eastAsia"/>
                <w:szCs w:val="21"/>
              </w:rPr>
              <w:t>；</w:t>
            </w:r>
          </w:p>
          <w:p w:rsidR="000E6FB1" w:rsidRPr="008E49FC" w:rsidRDefault="000E6FB1" w:rsidP="001828FC">
            <w:pPr>
              <w:spacing w:line="300" w:lineRule="auto"/>
              <w:rPr>
                <w:szCs w:val="21"/>
              </w:rPr>
            </w:pPr>
            <w:r w:rsidRPr="008E49FC">
              <w:rPr>
                <w:rFonts w:hint="eastAsia"/>
                <w:szCs w:val="21"/>
              </w:rPr>
              <w:t>硬盘：</w:t>
            </w:r>
            <w:r w:rsidRPr="008E49FC">
              <w:rPr>
                <w:rFonts w:hint="eastAsia"/>
                <w:szCs w:val="21"/>
              </w:rPr>
              <w:t>500GB 7200 RPM 3.5</w:t>
            </w:r>
            <w:r w:rsidRPr="008E49FC">
              <w:rPr>
                <w:rFonts w:hint="eastAsia"/>
                <w:szCs w:val="21"/>
              </w:rPr>
              <w:t>英寸</w:t>
            </w:r>
            <w:r w:rsidRPr="008E49FC">
              <w:rPr>
                <w:rFonts w:hint="eastAsia"/>
                <w:szCs w:val="21"/>
              </w:rPr>
              <w:t>SATA</w:t>
            </w:r>
            <w:r w:rsidRPr="008E49FC">
              <w:rPr>
                <w:rFonts w:hint="eastAsia"/>
                <w:szCs w:val="21"/>
              </w:rPr>
              <w:t>；</w:t>
            </w:r>
          </w:p>
          <w:p w:rsidR="000E6FB1" w:rsidRPr="008E49FC" w:rsidRDefault="000E6FB1" w:rsidP="001828FC">
            <w:pPr>
              <w:spacing w:line="300" w:lineRule="auto"/>
              <w:rPr>
                <w:szCs w:val="21"/>
              </w:rPr>
            </w:pPr>
            <w:r w:rsidRPr="008E49FC">
              <w:rPr>
                <w:rFonts w:hint="eastAsia"/>
                <w:szCs w:val="21"/>
              </w:rPr>
              <w:t>显卡：集成显卡</w:t>
            </w:r>
            <w:r w:rsidRPr="008E49FC">
              <w:rPr>
                <w:rFonts w:hint="eastAsia"/>
                <w:szCs w:val="21"/>
              </w:rPr>
              <w:t>2500</w:t>
            </w:r>
            <w:r w:rsidRPr="008E49FC">
              <w:rPr>
                <w:rFonts w:hint="eastAsia"/>
                <w:szCs w:val="21"/>
              </w:rPr>
              <w:t>；</w:t>
            </w:r>
          </w:p>
          <w:p w:rsidR="000E6FB1" w:rsidRPr="008E49FC" w:rsidRDefault="000E6FB1" w:rsidP="001828FC">
            <w:pPr>
              <w:spacing w:line="300" w:lineRule="auto"/>
              <w:rPr>
                <w:szCs w:val="21"/>
              </w:rPr>
            </w:pPr>
            <w:r w:rsidRPr="008E49FC">
              <w:rPr>
                <w:rFonts w:hint="eastAsia"/>
                <w:szCs w:val="21"/>
              </w:rPr>
              <w:t>海光蓝卡还原卡；</w:t>
            </w:r>
          </w:p>
          <w:p w:rsidR="000E6FB1" w:rsidRPr="008E49FC" w:rsidRDefault="000E6FB1" w:rsidP="001828FC">
            <w:pPr>
              <w:spacing w:line="300" w:lineRule="auto"/>
              <w:rPr>
                <w:szCs w:val="21"/>
              </w:rPr>
            </w:pPr>
            <w:r w:rsidRPr="008E49FC">
              <w:rPr>
                <w:rFonts w:hint="eastAsia"/>
                <w:szCs w:val="21"/>
              </w:rPr>
              <w:t>五年完全免费的原厂商售后服务，包括：原厂商</w:t>
            </w:r>
            <w:r w:rsidRPr="008E49FC">
              <w:rPr>
                <w:rFonts w:hint="eastAsia"/>
                <w:szCs w:val="21"/>
              </w:rPr>
              <w:t>800</w:t>
            </w:r>
            <w:r w:rsidRPr="008E49FC">
              <w:rPr>
                <w:rFonts w:hint="eastAsia"/>
                <w:szCs w:val="21"/>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0E6FB1" w:rsidRPr="0007393A" w:rsidRDefault="00DC6E30" w:rsidP="002E3F81">
            <w:pPr>
              <w:spacing w:line="360" w:lineRule="auto"/>
              <w:jc w:val="center"/>
              <w:rPr>
                <w:sz w:val="24"/>
              </w:rPr>
            </w:pPr>
            <w:r>
              <w:rPr>
                <w:rFonts w:hint="eastAsia"/>
                <w:sz w:val="24"/>
              </w:rPr>
              <w:t>7</w:t>
            </w:r>
            <w:r w:rsidR="000E6FB1">
              <w:rPr>
                <w:rFonts w:hint="eastAsia"/>
                <w:sz w:val="24"/>
              </w:rPr>
              <w:t>8</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0E6FB1" w:rsidRPr="0007393A" w:rsidRDefault="000E6FB1" w:rsidP="00305FE9">
            <w:pPr>
              <w:spacing w:line="360" w:lineRule="auto"/>
              <w:rPr>
                <w:sz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0E6FB1" w:rsidRPr="0007393A" w:rsidRDefault="000E6FB1" w:rsidP="00305FE9">
            <w:pPr>
              <w:spacing w:line="360" w:lineRule="auto"/>
              <w:rPr>
                <w:sz w:val="24"/>
              </w:rPr>
            </w:pPr>
          </w:p>
        </w:tc>
      </w:tr>
      <w:tr w:rsidR="00DC6E30" w:rsidRPr="0007393A" w:rsidTr="000F4818">
        <w:tc>
          <w:tcPr>
            <w:tcW w:w="1108" w:type="dxa"/>
            <w:tcBorders>
              <w:left w:val="single" w:sz="4" w:space="0" w:color="auto"/>
              <w:right w:val="single" w:sz="4" w:space="0" w:color="auto"/>
            </w:tcBorders>
            <w:shd w:val="clear" w:color="auto" w:fill="auto"/>
          </w:tcPr>
          <w:p w:rsidR="00DC6E30" w:rsidRPr="008E49FC" w:rsidRDefault="00DC6E30" w:rsidP="001828FC">
            <w:pPr>
              <w:spacing w:line="300" w:lineRule="auto"/>
              <w:rPr>
                <w:szCs w:val="21"/>
              </w:rPr>
            </w:pPr>
            <w:r w:rsidRPr="008E49FC">
              <w:rPr>
                <w:rFonts w:hint="eastAsia"/>
                <w:szCs w:val="21"/>
              </w:rPr>
              <w:t>3</w:t>
            </w:r>
            <w:r w:rsidRPr="008E49FC">
              <w:rPr>
                <w:rFonts w:hint="eastAsia"/>
                <w:szCs w:val="21"/>
              </w:rPr>
              <w:t>、台式商用计算机</w:t>
            </w:r>
          </w:p>
        </w:tc>
        <w:tc>
          <w:tcPr>
            <w:tcW w:w="1360" w:type="dxa"/>
            <w:tcBorders>
              <w:left w:val="single" w:sz="4" w:space="0" w:color="auto"/>
              <w:right w:val="single" w:sz="4" w:space="0" w:color="auto"/>
            </w:tcBorders>
            <w:shd w:val="clear" w:color="auto" w:fill="auto"/>
          </w:tcPr>
          <w:p w:rsidR="00DC6E30" w:rsidRPr="008E49FC" w:rsidRDefault="00DC6E30" w:rsidP="001828FC">
            <w:pPr>
              <w:spacing w:line="300" w:lineRule="auto"/>
              <w:rPr>
                <w:b/>
                <w:szCs w:val="21"/>
              </w:rPr>
            </w:pPr>
            <w:r w:rsidRPr="008E49FC">
              <w:rPr>
                <w:rFonts w:hint="eastAsia"/>
                <w:b/>
                <w:szCs w:val="21"/>
              </w:rPr>
              <w:t xml:space="preserve">DELL </w:t>
            </w:r>
          </w:p>
          <w:p w:rsidR="00DC6E30" w:rsidRPr="008E49FC" w:rsidRDefault="008E49FC" w:rsidP="001828FC">
            <w:pPr>
              <w:spacing w:line="300" w:lineRule="auto"/>
              <w:rPr>
                <w:b/>
                <w:szCs w:val="21"/>
              </w:rPr>
            </w:pPr>
            <w:r>
              <w:rPr>
                <w:rFonts w:hint="eastAsia"/>
                <w:b/>
                <w:szCs w:val="21"/>
              </w:rPr>
              <w:t>MT7010</w:t>
            </w:r>
            <w:r w:rsidR="009D4824">
              <w:rPr>
                <w:rFonts w:hint="eastAsia"/>
                <w:b/>
                <w:szCs w:val="21"/>
              </w:rPr>
              <w:t>主机</w:t>
            </w:r>
          </w:p>
        </w:tc>
        <w:tc>
          <w:tcPr>
            <w:tcW w:w="4452" w:type="dxa"/>
            <w:tcBorders>
              <w:top w:val="single" w:sz="4" w:space="0" w:color="auto"/>
              <w:left w:val="single" w:sz="4" w:space="0" w:color="auto"/>
              <w:bottom w:val="single" w:sz="4" w:space="0" w:color="auto"/>
              <w:right w:val="single" w:sz="4" w:space="0" w:color="auto"/>
            </w:tcBorders>
            <w:shd w:val="clear" w:color="auto" w:fill="auto"/>
          </w:tcPr>
          <w:p w:rsidR="00DC6E30" w:rsidRPr="008E49FC" w:rsidRDefault="00DC6E30" w:rsidP="001828FC">
            <w:pPr>
              <w:spacing w:line="300" w:lineRule="auto"/>
              <w:rPr>
                <w:szCs w:val="21"/>
              </w:rPr>
            </w:pPr>
            <w:r w:rsidRPr="008E49FC">
              <w:rPr>
                <w:rFonts w:hint="eastAsia"/>
                <w:szCs w:val="21"/>
              </w:rPr>
              <w:t>CPU</w:t>
            </w:r>
            <w:r w:rsidRPr="008E49FC">
              <w:rPr>
                <w:rFonts w:hint="eastAsia"/>
                <w:szCs w:val="21"/>
              </w:rPr>
              <w:t>：酷</w:t>
            </w:r>
            <w:proofErr w:type="gramStart"/>
            <w:r w:rsidRPr="008E49FC">
              <w:rPr>
                <w:rFonts w:hint="eastAsia"/>
                <w:szCs w:val="21"/>
              </w:rPr>
              <w:t>睿</w:t>
            </w:r>
            <w:proofErr w:type="gramEnd"/>
            <w:r w:rsidRPr="008E49FC">
              <w:rPr>
                <w:rFonts w:hint="eastAsia"/>
                <w:szCs w:val="21"/>
              </w:rPr>
              <w:t>™</w:t>
            </w:r>
            <w:r w:rsidRPr="008E49FC">
              <w:rPr>
                <w:rFonts w:hint="eastAsia"/>
                <w:szCs w:val="21"/>
              </w:rPr>
              <w:t xml:space="preserve"> i3-3220 </w:t>
            </w:r>
            <w:r w:rsidRPr="008E49FC">
              <w:rPr>
                <w:rFonts w:hint="eastAsia"/>
                <w:szCs w:val="21"/>
              </w:rPr>
              <w:t>处理器</w:t>
            </w:r>
            <w:r w:rsidRPr="008E49FC">
              <w:rPr>
                <w:rFonts w:hint="eastAsia"/>
                <w:szCs w:val="21"/>
              </w:rPr>
              <w:t xml:space="preserve"> (3.30GHz,3MB)</w:t>
            </w:r>
            <w:r w:rsidRPr="008E49FC">
              <w:rPr>
                <w:rFonts w:hint="eastAsia"/>
                <w:szCs w:val="21"/>
              </w:rPr>
              <w:t>；</w:t>
            </w:r>
          </w:p>
          <w:p w:rsidR="00DC6E30" w:rsidRPr="008E49FC" w:rsidRDefault="00DC6E30" w:rsidP="001828FC">
            <w:pPr>
              <w:spacing w:line="300" w:lineRule="auto"/>
              <w:rPr>
                <w:szCs w:val="21"/>
              </w:rPr>
            </w:pPr>
            <w:r w:rsidRPr="008E49FC">
              <w:rPr>
                <w:rFonts w:hint="eastAsia"/>
                <w:szCs w:val="21"/>
              </w:rPr>
              <w:t>内存：</w:t>
            </w:r>
            <w:r w:rsidRPr="008E49FC">
              <w:rPr>
                <w:szCs w:val="21"/>
              </w:rPr>
              <w:t xml:space="preserve">4GB (1x4GB) </w:t>
            </w:r>
            <w:r w:rsidR="00000236">
              <w:rPr>
                <w:szCs w:val="21"/>
              </w:rPr>
              <w:t>DDR3 1600MHz SDRAM</w:t>
            </w:r>
            <w:r w:rsidRPr="008E49FC">
              <w:rPr>
                <w:rFonts w:hint="eastAsia"/>
                <w:szCs w:val="21"/>
              </w:rPr>
              <w:t>；</w:t>
            </w:r>
          </w:p>
          <w:p w:rsidR="00DC6E30" w:rsidRPr="008E49FC" w:rsidRDefault="00DC6E30" w:rsidP="001828FC">
            <w:pPr>
              <w:spacing w:line="300" w:lineRule="auto"/>
              <w:rPr>
                <w:szCs w:val="21"/>
              </w:rPr>
            </w:pPr>
            <w:r w:rsidRPr="008E49FC">
              <w:rPr>
                <w:rFonts w:hint="eastAsia"/>
                <w:szCs w:val="21"/>
              </w:rPr>
              <w:t>硬盘：</w:t>
            </w:r>
            <w:r w:rsidRPr="008E49FC">
              <w:rPr>
                <w:rFonts w:hint="eastAsia"/>
                <w:szCs w:val="21"/>
              </w:rPr>
              <w:t>500GB 7200 RPM 3.5</w:t>
            </w:r>
            <w:r w:rsidRPr="008E49FC">
              <w:rPr>
                <w:rFonts w:hint="eastAsia"/>
                <w:szCs w:val="21"/>
              </w:rPr>
              <w:t>英寸</w:t>
            </w:r>
            <w:r w:rsidRPr="008E49FC">
              <w:rPr>
                <w:rFonts w:hint="eastAsia"/>
                <w:szCs w:val="21"/>
              </w:rPr>
              <w:t>SATA</w:t>
            </w:r>
            <w:r w:rsidRPr="008E49FC">
              <w:rPr>
                <w:rFonts w:hint="eastAsia"/>
                <w:szCs w:val="21"/>
              </w:rPr>
              <w:t>；</w:t>
            </w:r>
          </w:p>
          <w:p w:rsidR="00DC6E30" w:rsidRPr="008E49FC" w:rsidRDefault="00DC6E30" w:rsidP="001828FC">
            <w:pPr>
              <w:spacing w:line="300" w:lineRule="auto"/>
              <w:rPr>
                <w:szCs w:val="21"/>
              </w:rPr>
            </w:pPr>
            <w:r w:rsidRPr="008E49FC">
              <w:rPr>
                <w:rFonts w:hint="eastAsia"/>
                <w:szCs w:val="21"/>
              </w:rPr>
              <w:t>显卡：集成显卡</w:t>
            </w:r>
            <w:r w:rsidRPr="008E49FC">
              <w:rPr>
                <w:rFonts w:hint="eastAsia"/>
                <w:szCs w:val="21"/>
              </w:rPr>
              <w:t>2500</w:t>
            </w:r>
            <w:r w:rsidRPr="008E49FC">
              <w:rPr>
                <w:rFonts w:hint="eastAsia"/>
                <w:szCs w:val="21"/>
              </w:rPr>
              <w:t>；</w:t>
            </w:r>
          </w:p>
          <w:p w:rsidR="00DC6E30" w:rsidRPr="008E49FC" w:rsidRDefault="00DC6E30" w:rsidP="001828FC">
            <w:pPr>
              <w:spacing w:line="300" w:lineRule="auto"/>
              <w:rPr>
                <w:szCs w:val="21"/>
              </w:rPr>
            </w:pPr>
            <w:r w:rsidRPr="008E49FC">
              <w:rPr>
                <w:rFonts w:hint="eastAsia"/>
                <w:szCs w:val="21"/>
              </w:rPr>
              <w:t>无线网卡；</w:t>
            </w:r>
          </w:p>
          <w:p w:rsidR="008E49FC" w:rsidRPr="008E49FC" w:rsidRDefault="008E49FC" w:rsidP="001828FC">
            <w:pPr>
              <w:spacing w:line="300" w:lineRule="auto"/>
              <w:rPr>
                <w:szCs w:val="21"/>
              </w:rPr>
            </w:pPr>
            <w:proofErr w:type="spellStart"/>
            <w:r w:rsidRPr="008E49FC">
              <w:rPr>
                <w:szCs w:val="21"/>
              </w:rPr>
              <w:lastRenderedPageBreak/>
              <w:t>D</w:t>
            </w:r>
            <w:r w:rsidRPr="008E49FC">
              <w:rPr>
                <w:rFonts w:hint="eastAsia"/>
                <w:szCs w:val="21"/>
              </w:rPr>
              <w:t>vd</w:t>
            </w:r>
            <w:proofErr w:type="spellEnd"/>
            <w:r w:rsidRPr="008E49FC">
              <w:rPr>
                <w:rFonts w:hint="eastAsia"/>
                <w:szCs w:val="21"/>
              </w:rPr>
              <w:t>光驱；</w:t>
            </w:r>
          </w:p>
          <w:p w:rsidR="00DC6E30" w:rsidRPr="008E49FC" w:rsidRDefault="00DC6E30" w:rsidP="001828FC">
            <w:pPr>
              <w:spacing w:line="300" w:lineRule="auto"/>
              <w:rPr>
                <w:szCs w:val="21"/>
              </w:rPr>
            </w:pPr>
            <w:r w:rsidRPr="008E49FC">
              <w:rPr>
                <w:rFonts w:hint="eastAsia"/>
                <w:szCs w:val="21"/>
              </w:rPr>
              <w:t>五年完全免费的原厂商售后服务，包括：原厂商</w:t>
            </w:r>
            <w:r w:rsidRPr="008E49FC">
              <w:rPr>
                <w:rFonts w:hint="eastAsia"/>
                <w:szCs w:val="21"/>
              </w:rPr>
              <w:t>800</w:t>
            </w:r>
            <w:r w:rsidRPr="008E49FC">
              <w:rPr>
                <w:rFonts w:hint="eastAsia"/>
                <w:szCs w:val="21"/>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DC6E30" w:rsidRPr="0007393A" w:rsidRDefault="008E49FC" w:rsidP="002E3F81">
            <w:pPr>
              <w:spacing w:line="360" w:lineRule="auto"/>
              <w:jc w:val="center"/>
              <w:rPr>
                <w:sz w:val="24"/>
              </w:rPr>
            </w:pPr>
            <w:r>
              <w:rPr>
                <w:rFonts w:hint="eastAsia"/>
                <w:sz w:val="24"/>
              </w:rPr>
              <w:lastRenderedPageBreak/>
              <w:t>20</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DC6E30" w:rsidRPr="0007393A" w:rsidRDefault="00DC6E30" w:rsidP="00305FE9">
            <w:pPr>
              <w:spacing w:line="360" w:lineRule="auto"/>
              <w:rPr>
                <w:sz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DC6E30" w:rsidRPr="0007393A" w:rsidRDefault="00DC6E30" w:rsidP="00305FE9">
            <w:pPr>
              <w:spacing w:line="360" w:lineRule="auto"/>
              <w:rPr>
                <w:sz w:val="24"/>
              </w:rPr>
            </w:pPr>
          </w:p>
        </w:tc>
      </w:tr>
      <w:tr w:rsidR="001828FC" w:rsidRPr="00356AAA" w:rsidTr="001828FC">
        <w:tc>
          <w:tcPr>
            <w:tcW w:w="1108" w:type="dxa"/>
            <w:tcBorders>
              <w:top w:val="single" w:sz="4" w:space="0" w:color="auto"/>
              <w:left w:val="single" w:sz="4" w:space="0" w:color="auto"/>
              <w:bottom w:val="single" w:sz="4" w:space="0" w:color="auto"/>
              <w:right w:val="single" w:sz="4" w:space="0" w:color="auto"/>
            </w:tcBorders>
            <w:shd w:val="clear" w:color="auto" w:fill="auto"/>
          </w:tcPr>
          <w:p w:rsidR="001828FC" w:rsidRPr="00356AAA" w:rsidRDefault="001828FC" w:rsidP="001828FC">
            <w:pPr>
              <w:spacing w:line="300" w:lineRule="auto"/>
              <w:rPr>
                <w:szCs w:val="21"/>
              </w:rPr>
            </w:pPr>
            <w:r>
              <w:rPr>
                <w:rFonts w:hint="eastAsia"/>
                <w:szCs w:val="21"/>
              </w:rPr>
              <w:lastRenderedPageBreak/>
              <w:t>4</w:t>
            </w:r>
            <w:r>
              <w:rPr>
                <w:rFonts w:hint="eastAsia"/>
                <w:szCs w:val="21"/>
              </w:rPr>
              <w:t>台式商用计算机</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1828FC" w:rsidRPr="008E49FC" w:rsidRDefault="001828FC" w:rsidP="001828FC">
            <w:pPr>
              <w:spacing w:line="300" w:lineRule="auto"/>
              <w:rPr>
                <w:b/>
                <w:szCs w:val="21"/>
              </w:rPr>
            </w:pPr>
            <w:r w:rsidRPr="008E49FC">
              <w:rPr>
                <w:rFonts w:hint="eastAsia"/>
                <w:b/>
                <w:szCs w:val="21"/>
              </w:rPr>
              <w:t xml:space="preserve">DELL </w:t>
            </w:r>
          </w:p>
          <w:p w:rsidR="001828FC" w:rsidRPr="008E49FC" w:rsidRDefault="001828FC" w:rsidP="001828FC">
            <w:pPr>
              <w:spacing w:line="300" w:lineRule="auto"/>
              <w:rPr>
                <w:b/>
                <w:szCs w:val="21"/>
              </w:rPr>
            </w:pPr>
            <w:r>
              <w:rPr>
                <w:rFonts w:hint="eastAsia"/>
                <w:b/>
                <w:szCs w:val="21"/>
              </w:rPr>
              <w:t>MT7010</w:t>
            </w:r>
          </w:p>
        </w:tc>
        <w:tc>
          <w:tcPr>
            <w:tcW w:w="4452" w:type="dxa"/>
            <w:tcBorders>
              <w:top w:val="single" w:sz="4" w:space="0" w:color="auto"/>
              <w:left w:val="single" w:sz="4" w:space="0" w:color="auto"/>
              <w:bottom w:val="single" w:sz="4" w:space="0" w:color="auto"/>
              <w:right w:val="single" w:sz="4" w:space="0" w:color="auto"/>
            </w:tcBorders>
            <w:shd w:val="clear" w:color="auto" w:fill="auto"/>
          </w:tcPr>
          <w:p w:rsidR="001828FC" w:rsidRPr="008E49FC" w:rsidRDefault="001828FC" w:rsidP="001828FC">
            <w:pPr>
              <w:spacing w:line="300" w:lineRule="auto"/>
              <w:rPr>
                <w:szCs w:val="21"/>
              </w:rPr>
            </w:pPr>
            <w:r w:rsidRPr="008E49FC">
              <w:rPr>
                <w:rFonts w:hint="eastAsia"/>
                <w:szCs w:val="21"/>
              </w:rPr>
              <w:t>CPU</w:t>
            </w:r>
            <w:r>
              <w:rPr>
                <w:rFonts w:hint="eastAsia"/>
                <w:szCs w:val="21"/>
              </w:rPr>
              <w:t>:</w:t>
            </w:r>
            <w:r w:rsidRPr="008E49FC">
              <w:rPr>
                <w:rFonts w:hint="eastAsia"/>
                <w:szCs w:val="21"/>
              </w:rPr>
              <w:t>酷</w:t>
            </w:r>
            <w:proofErr w:type="gramStart"/>
            <w:r w:rsidRPr="008E49FC">
              <w:rPr>
                <w:rFonts w:hint="eastAsia"/>
                <w:szCs w:val="21"/>
              </w:rPr>
              <w:t>睿</w:t>
            </w:r>
            <w:proofErr w:type="gramEnd"/>
            <w:r w:rsidRPr="008E49FC">
              <w:rPr>
                <w:rFonts w:hint="eastAsia"/>
                <w:szCs w:val="21"/>
              </w:rPr>
              <w:t>™</w:t>
            </w:r>
            <w:r w:rsidRPr="008E49FC">
              <w:rPr>
                <w:rFonts w:hint="eastAsia"/>
                <w:szCs w:val="21"/>
              </w:rPr>
              <w:t xml:space="preserve"> i3-3220</w:t>
            </w:r>
            <w:r w:rsidRPr="008E49FC">
              <w:rPr>
                <w:rFonts w:hint="eastAsia"/>
                <w:szCs w:val="21"/>
              </w:rPr>
              <w:t>处理器</w:t>
            </w:r>
            <w:r w:rsidRPr="008E49FC">
              <w:rPr>
                <w:rFonts w:hint="eastAsia"/>
                <w:szCs w:val="21"/>
              </w:rPr>
              <w:t xml:space="preserve"> </w:t>
            </w:r>
            <w:r>
              <w:rPr>
                <w:rFonts w:hint="eastAsia"/>
                <w:szCs w:val="21"/>
              </w:rPr>
              <w:t>（</w:t>
            </w:r>
            <w:r w:rsidRPr="008E49FC">
              <w:rPr>
                <w:rFonts w:hint="eastAsia"/>
                <w:szCs w:val="21"/>
              </w:rPr>
              <w:t>3.30GHz,3MB)</w:t>
            </w:r>
            <w:r w:rsidRPr="008E49FC">
              <w:rPr>
                <w:rFonts w:hint="eastAsia"/>
                <w:szCs w:val="21"/>
              </w:rPr>
              <w:t>；</w:t>
            </w:r>
          </w:p>
          <w:p w:rsidR="001828FC" w:rsidRPr="008E49FC" w:rsidRDefault="001828FC" w:rsidP="001828FC">
            <w:pPr>
              <w:spacing w:line="300" w:lineRule="auto"/>
              <w:rPr>
                <w:szCs w:val="21"/>
              </w:rPr>
            </w:pPr>
            <w:r w:rsidRPr="008E49FC">
              <w:rPr>
                <w:rFonts w:hint="eastAsia"/>
                <w:szCs w:val="21"/>
              </w:rPr>
              <w:t>内存：</w:t>
            </w:r>
            <w:r w:rsidRPr="008E49FC">
              <w:rPr>
                <w:szCs w:val="21"/>
              </w:rPr>
              <w:t>4GB (1x4GB) Non-ECC DDR3 1600MHz SDRAM Memory</w:t>
            </w:r>
            <w:r w:rsidRPr="008E49FC">
              <w:rPr>
                <w:rFonts w:hint="eastAsia"/>
                <w:szCs w:val="21"/>
              </w:rPr>
              <w:t xml:space="preserve"> </w:t>
            </w:r>
            <w:r w:rsidRPr="008E49FC">
              <w:rPr>
                <w:rFonts w:hint="eastAsia"/>
                <w:szCs w:val="21"/>
              </w:rPr>
              <w:t>；</w:t>
            </w:r>
          </w:p>
          <w:p w:rsidR="001828FC" w:rsidRPr="008E49FC" w:rsidRDefault="001828FC" w:rsidP="001828FC">
            <w:pPr>
              <w:spacing w:line="300" w:lineRule="auto"/>
              <w:rPr>
                <w:szCs w:val="21"/>
              </w:rPr>
            </w:pPr>
            <w:r w:rsidRPr="008E49FC">
              <w:rPr>
                <w:rFonts w:hint="eastAsia"/>
                <w:szCs w:val="21"/>
              </w:rPr>
              <w:t>硬盘：</w:t>
            </w:r>
            <w:r w:rsidRPr="008E49FC">
              <w:rPr>
                <w:rFonts w:hint="eastAsia"/>
                <w:szCs w:val="21"/>
              </w:rPr>
              <w:t>500GB 7200 RPM 3.5</w:t>
            </w:r>
            <w:r w:rsidRPr="008E49FC">
              <w:rPr>
                <w:rFonts w:hint="eastAsia"/>
                <w:szCs w:val="21"/>
              </w:rPr>
              <w:t>英寸</w:t>
            </w:r>
            <w:r w:rsidRPr="008E49FC">
              <w:rPr>
                <w:rFonts w:hint="eastAsia"/>
                <w:szCs w:val="21"/>
              </w:rPr>
              <w:t>SATA</w:t>
            </w:r>
            <w:r w:rsidRPr="008E49FC">
              <w:rPr>
                <w:rFonts w:hint="eastAsia"/>
                <w:szCs w:val="21"/>
              </w:rPr>
              <w:t>；</w:t>
            </w:r>
          </w:p>
          <w:p w:rsidR="001828FC" w:rsidRDefault="001828FC" w:rsidP="001828FC">
            <w:pPr>
              <w:spacing w:line="300" w:lineRule="auto"/>
              <w:rPr>
                <w:szCs w:val="21"/>
              </w:rPr>
            </w:pPr>
            <w:r w:rsidRPr="008E49FC">
              <w:rPr>
                <w:rFonts w:hint="eastAsia"/>
                <w:szCs w:val="21"/>
              </w:rPr>
              <w:t>显卡：集成显卡</w:t>
            </w:r>
            <w:r w:rsidRPr="008E49FC">
              <w:rPr>
                <w:rFonts w:hint="eastAsia"/>
                <w:szCs w:val="21"/>
              </w:rPr>
              <w:t>2500</w:t>
            </w:r>
            <w:r w:rsidRPr="008E49FC">
              <w:rPr>
                <w:rFonts w:hint="eastAsia"/>
                <w:szCs w:val="21"/>
              </w:rPr>
              <w:t>；</w:t>
            </w:r>
          </w:p>
          <w:p w:rsidR="001828FC" w:rsidRPr="008E49FC" w:rsidRDefault="001828FC" w:rsidP="001828FC">
            <w:pPr>
              <w:spacing w:line="300" w:lineRule="auto"/>
              <w:rPr>
                <w:szCs w:val="21"/>
              </w:rPr>
            </w:pPr>
            <w:r>
              <w:rPr>
                <w:rFonts w:hint="eastAsia"/>
                <w:szCs w:val="21"/>
              </w:rPr>
              <w:t>显示器：</w:t>
            </w:r>
            <w:r>
              <w:rPr>
                <w:rFonts w:hint="eastAsia"/>
                <w:szCs w:val="21"/>
              </w:rPr>
              <w:t>17</w:t>
            </w:r>
            <w:r>
              <w:rPr>
                <w:rFonts w:hint="eastAsia"/>
                <w:szCs w:val="21"/>
              </w:rPr>
              <w:t>寸标准液晶显示器；</w:t>
            </w:r>
          </w:p>
          <w:p w:rsidR="001828FC" w:rsidRPr="008E49FC" w:rsidRDefault="001828FC" w:rsidP="001828FC">
            <w:pPr>
              <w:spacing w:line="300" w:lineRule="auto"/>
              <w:rPr>
                <w:szCs w:val="21"/>
              </w:rPr>
            </w:pPr>
            <w:proofErr w:type="spellStart"/>
            <w:r w:rsidRPr="008E49FC">
              <w:rPr>
                <w:szCs w:val="21"/>
              </w:rPr>
              <w:t>D</w:t>
            </w:r>
            <w:r w:rsidRPr="008E49FC">
              <w:rPr>
                <w:rFonts w:hint="eastAsia"/>
                <w:szCs w:val="21"/>
              </w:rPr>
              <w:t>vd</w:t>
            </w:r>
            <w:proofErr w:type="spellEnd"/>
            <w:r w:rsidRPr="008E49FC">
              <w:rPr>
                <w:rFonts w:hint="eastAsia"/>
                <w:szCs w:val="21"/>
              </w:rPr>
              <w:t>光驱；</w:t>
            </w:r>
          </w:p>
          <w:p w:rsidR="001828FC" w:rsidRPr="008E49FC" w:rsidRDefault="001828FC" w:rsidP="001828FC">
            <w:pPr>
              <w:spacing w:line="300" w:lineRule="auto"/>
              <w:rPr>
                <w:szCs w:val="21"/>
              </w:rPr>
            </w:pPr>
            <w:r w:rsidRPr="008E49FC">
              <w:rPr>
                <w:rFonts w:hint="eastAsia"/>
                <w:szCs w:val="21"/>
              </w:rPr>
              <w:t>五年完全免费的原厂商售后服务，包括：原厂商</w:t>
            </w:r>
            <w:r w:rsidRPr="008E49FC">
              <w:rPr>
                <w:rFonts w:hint="eastAsia"/>
                <w:szCs w:val="21"/>
              </w:rPr>
              <w:t>800</w:t>
            </w:r>
            <w:r w:rsidRPr="008E49FC">
              <w:rPr>
                <w:rFonts w:hint="eastAsia"/>
                <w:szCs w:val="21"/>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2E3F81">
            <w:pPr>
              <w:spacing w:line="360" w:lineRule="auto"/>
              <w:jc w:val="center"/>
              <w:rPr>
                <w:sz w:val="24"/>
              </w:rPr>
            </w:pPr>
            <w:r w:rsidRPr="001828FC">
              <w:rPr>
                <w:rFonts w:hint="eastAsia"/>
                <w:sz w:val="24"/>
              </w:rPr>
              <w:t>15</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305FE9">
            <w:pPr>
              <w:spacing w:line="360" w:lineRule="auto"/>
              <w:rPr>
                <w:sz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305FE9">
            <w:pPr>
              <w:spacing w:line="360" w:lineRule="auto"/>
              <w:rPr>
                <w:sz w:val="24"/>
              </w:rPr>
            </w:pPr>
          </w:p>
        </w:tc>
      </w:tr>
      <w:tr w:rsidR="0076131C" w:rsidRPr="00356AAA" w:rsidTr="001828FC">
        <w:tc>
          <w:tcPr>
            <w:tcW w:w="1108" w:type="dxa"/>
            <w:tcBorders>
              <w:top w:val="single" w:sz="4" w:space="0" w:color="auto"/>
              <w:left w:val="single" w:sz="4" w:space="0" w:color="auto"/>
              <w:bottom w:val="single" w:sz="4" w:space="0" w:color="auto"/>
              <w:right w:val="single" w:sz="4" w:space="0" w:color="auto"/>
            </w:tcBorders>
            <w:shd w:val="clear" w:color="auto" w:fill="auto"/>
          </w:tcPr>
          <w:p w:rsidR="0076131C" w:rsidRPr="00EF5780" w:rsidRDefault="005C31A5" w:rsidP="004A1998">
            <w:r>
              <w:rPr>
                <w:rFonts w:hint="eastAsia"/>
              </w:rPr>
              <w:t>5</w:t>
            </w:r>
            <w:r w:rsidR="0076131C" w:rsidRPr="00EF5780">
              <w:rPr>
                <w:rFonts w:hint="eastAsia"/>
              </w:rPr>
              <w:t>商用台式计算机</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76131C" w:rsidRPr="00EF5780" w:rsidRDefault="0076131C" w:rsidP="00000236">
            <w:r w:rsidRPr="00EF5780">
              <w:rPr>
                <w:rFonts w:hint="eastAsia"/>
              </w:rPr>
              <w:t xml:space="preserve">Dell </w:t>
            </w:r>
            <w:r w:rsidR="00000236" w:rsidRPr="00EF5780">
              <w:rPr>
                <w:rFonts w:hint="eastAsia"/>
              </w:rPr>
              <w:t xml:space="preserve">MT </w:t>
            </w:r>
            <w:r w:rsidRPr="00EF5780">
              <w:rPr>
                <w:rFonts w:hint="eastAsia"/>
              </w:rPr>
              <w:t>7010</w:t>
            </w:r>
          </w:p>
        </w:tc>
        <w:tc>
          <w:tcPr>
            <w:tcW w:w="4452" w:type="dxa"/>
            <w:tcBorders>
              <w:top w:val="single" w:sz="4" w:space="0" w:color="auto"/>
              <w:left w:val="single" w:sz="4" w:space="0" w:color="auto"/>
              <w:bottom w:val="single" w:sz="4" w:space="0" w:color="auto"/>
              <w:right w:val="single" w:sz="4" w:space="0" w:color="auto"/>
            </w:tcBorders>
            <w:shd w:val="clear" w:color="auto" w:fill="auto"/>
          </w:tcPr>
          <w:p w:rsidR="0076131C" w:rsidRDefault="0076131C" w:rsidP="004A1998">
            <w:r w:rsidRPr="00EF5780">
              <w:rPr>
                <w:rFonts w:hint="eastAsia"/>
              </w:rPr>
              <w:t>CPU</w:t>
            </w:r>
            <w:r w:rsidRPr="00EF5780">
              <w:rPr>
                <w:rFonts w:hint="eastAsia"/>
              </w:rPr>
              <w:t>：酷</w:t>
            </w:r>
            <w:proofErr w:type="gramStart"/>
            <w:r w:rsidRPr="00EF5780">
              <w:rPr>
                <w:rFonts w:hint="eastAsia"/>
              </w:rPr>
              <w:t>睿</w:t>
            </w:r>
            <w:proofErr w:type="gramEnd"/>
            <w:r w:rsidRPr="00EF5780">
              <w:rPr>
                <w:rFonts w:hint="eastAsia"/>
              </w:rPr>
              <w:t>™</w:t>
            </w:r>
            <w:r w:rsidRPr="00EF5780">
              <w:rPr>
                <w:rFonts w:hint="eastAsia"/>
              </w:rPr>
              <w:t xml:space="preserve"> i3-3220 </w:t>
            </w:r>
            <w:r w:rsidRPr="00EF5780">
              <w:rPr>
                <w:rFonts w:hint="eastAsia"/>
              </w:rPr>
              <w:t>处理器</w:t>
            </w:r>
            <w:r w:rsidRPr="00EF5780">
              <w:rPr>
                <w:rFonts w:hint="eastAsia"/>
              </w:rPr>
              <w:t xml:space="preserve"> (3.30GHz,3MB)</w:t>
            </w:r>
            <w:r w:rsidRPr="00EF5780">
              <w:rPr>
                <w:rFonts w:hint="eastAsia"/>
              </w:rPr>
              <w:t>；</w:t>
            </w:r>
          </w:p>
          <w:p w:rsidR="0076131C" w:rsidRDefault="0076131C" w:rsidP="0076131C">
            <w:r>
              <w:rPr>
                <w:rFonts w:hint="eastAsia"/>
              </w:rPr>
              <w:t>内存：</w:t>
            </w:r>
            <w:r>
              <w:rPr>
                <w:rFonts w:hint="eastAsia"/>
              </w:rPr>
              <w:t xml:space="preserve">4GB (1x4GB) Non-ECC DDR3 1600MHz SDRAM Memory </w:t>
            </w:r>
            <w:r>
              <w:rPr>
                <w:rFonts w:hint="eastAsia"/>
              </w:rPr>
              <w:t>；</w:t>
            </w:r>
          </w:p>
          <w:p w:rsidR="0076131C" w:rsidRDefault="0076131C" w:rsidP="0076131C">
            <w:r>
              <w:rPr>
                <w:rFonts w:hint="eastAsia"/>
              </w:rPr>
              <w:t>硬盘：</w:t>
            </w:r>
            <w:r>
              <w:rPr>
                <w:rFonts w:hint="eastAsia"/>
              </w:rPr>
              <w:t>500GB 7200 RPM 3.5</w:t>
            </w:r>
            <w:r>
              <w:rPr>
                <w:rFonts w:hint="eastAsia"/>
              </w:rPr>
              <w:t>英寸</w:t>
            </w:r>
            <w:r>
              <w:rPr>
                <w:rFonts w:hint="eastAsia"/>
              </w:rPr>
              <w:t>SATA</w:t>
            </w:r>
            <w:r>
              <w:rPr>
                <w:rFonts w:hint="eastAsia"/>
              </w:rPr>
              <w:t>；</w:t>
            </w:r>
          </w:p>
          <w:p w:rsidR="0076131C" w:rsidRDefault="0076131C" w:rsidP="0076131C">
            <w:r>
              <w:rPr>
                <w:rFonts w:hint="eastAsia"/>
              </w:rPr>
              <w:t>显卡：集成显卡</w:t>
            </w:r>
            <w:r>
              <w:rPr>
                <w:rFonts w:hint="eastAsia"/>
              </w:rPr>
              <w:t>2500</w:t>
            </w:r>
            <w:r>
              <w:rPr>
                <w:rFonts w:hint="eastAsia"/>
              </w:rPr>
              <w:t>；</w:t>
            </w:r>
          </w:p>
          <w:p w:rsidR="0076131C" w:rsidRDefault="0076131C" w:rsidP="0076131C">
            <w:r>
              <w:rPr>
                <w:rFonts w:hint="eastAsia"/>
              </w:rPr>
              <w:t>显示器：</w:t>
            </w:r>
            <w:r w:rsidR="005C31A5">
              <w:rPr>
                <w:rFonts w:hint="eastAsia"/>
              </w:rPr>
              <w:t>2</w:t>
            </w:r>
            <w:r>
              <w:rPr>
                <w:rFonts w:hint="eastAsia"/>
              </w:rPr>
              <w:t>7</w:t>
            </w:r>
            <w:r>
              <w:rPr>
                <w:rFonts w:hint="eastAsia"/>
              </w:rPr>
              <w:t>寸</w:t>
            </w:r>
            <w:r w:rsidR="005C31A5" w:rsidRPr="005C31A5">
              <w:rPr>
                <w:rFonts w:hint="eastAsia"/>
              </w:rPr>
              <w:t>U2713HM</w:t>
            </w:r>
            <w:r w:rsidR="005C31A5">
              <w:rPr>
                <w:rFonts w:hint="eastAsia"/>
              </w:rPr>
              <w:t>液晶显示器</w:t>
            </w:r>
            <w:r>
              <w:rPr>
                <w:rFonts w:hint="eastAsia"/>
              </w:rPr>
              <w:t>；</w:t>
            </w:r>
          </w:p>
          <w:p w:rsidR="0076131C" w:rsidRDefault="0076131C" w:rsidP="0076131C">
            <w:proofErr w:type="spellStart"/>
            <w:r>
              <w:rPr>
                <w:rFonts w:hint="eastAsia"/>
              </w:rPr>
              <w:t>Dvd</w:t>
            </w:r>
            <w:r w:rsidR="00000236">
              <w:rPr>
                <w:rFonts w:hint="eastAsia"/>
              </w:rPr>
              <w:t>rom</w:t>
            </w:r>
            <w:proofErr w:type="spellEnd"/>
            <w:r w:rsidR="00000236">
              <w:rPr>
                <w:rFonts w:hint="eastAsia"/>
              </w:rPr>
              <w:t>刻录</w:t>
            </w:r>
            <w:r>
              <w:rPr>
                <w:rFonts w:hint="eastAsia"/>
              </w:rPr>
              <w:t>光驱；</w:t>
            </w:r>
          </w:p>
          <w:p w:rsidR="0076131C" w:rsidRPr="00EF5780" w:rsidRDefault="0076131C" w:rsidP="0076131C">
            <w:r>
              <w:rPr>
                <w:rFonts w:hint="eastAsia"/>
              </w:rPr>
              <w:t>五年完全免费的原厂商售后服务，包括：原厂商</w:t>
            </w:r>
            <w:r>
              <w:rPr>
                <w:rFonts w:hint="eastAsia"/>
              </w:rPr>
              <w:t>800</w:t>
            </w:r>
            <w:r>
              <w:rPr>
                <w:rFonts w:hint="eastAsia"/>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76131C" w:rsidRPr="00EF5780" w:rsidRDefault="00D07F15" w:rsidP="002E3F81">
            <w:pPr>
              <w:jc w:val="center"/>
            </w:pPr>
            <w:r>
              <w:rPr>
                <w:rFonts w:hint="eastAsia"/>
              </w:rPr>
              <w:t>1</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76131C" w:rsidRPr="00EF5780" w:rsidRDefault="0076131C" w:rsidP="004A1998"/>
        </w:tc>
        <w:tc>
          <w:tcPr>
            <w:tcW w:w="862" w:type="dxa"/>
            <w:tcBorders>
              <w:top w:val="single" w:sz="4" w:space="0" w:color="auto"/>
              <w:left w:val="single" w:sz="4" w:space="0" w:color="auto"/>
              <w:bottom w:val="single" w:sz="4" w:space="0" w:color="auto"/>
              <w:right w:val="single" w:sz="4" w:space="0" w:color="auto"/>
            </w:tcBorders>
            <w:shd w:val="clear" w:color="auto" w:fill="auto"/>
          </w:tcPr>
          <w:p w:rsidR="0076131C" w:rsidRPr="00EF5780" w:rsidRDefault="0076131C" w:rsidP="004A1998"/>
        </w:tc>
      </w:tr>
      <w:tr w:rsidR="001828FC" w:rsidRPr="00356AAA" w:rsidTr="001828FC">
        <w:tc>
          <w:tcPr>
            <w:tcW w:w="1108" w:type="dxa"/>
            <w:tcBorders>
              <w:top w:val="single" w:sz="4" w:space="0" w:color="auto"/>
              <w:left w:val="single" w:sz="4" w:space="0" w:color="auto"/>
              <w:bottom w:val="single" w:sz="4" w:space="0" w:color="auto"/>
              <w:right w:val="single" w:sz="4" w:space="0" w:color="auto"/>
            </w:tcBorders>
            <w:shd w:val="clear" w:color="auto" w:fill="auto"/>
          </w:tcPr>
          <w:p w:rsidR="001828FC" w:rsidRDefault="0076131C" w:rsidP="001828FC">
            <w:pPr>
              <w:spacing w:line="300" w:lineRule="auto"/>
              <w:rPr>
                <w:szCs w:val="21"/>
              </w:rPr>
            </w:pPr>
            <w:r>
              <w:rPr>
                <w:rFonts w:hint="eastAsia"/>
                <w:szCs w:val="21"/>
              </w:rPr>
              <w:t>6</w:t>
            </w:r>
            <w:r w:rsidR="00F252A8">
              <w:rPr>
                <w:rFonts w:hint="eastAsia"/>
                <w:szCs w:val="21"/>
              </w:rPr>
              <w:t>、</w:t>
            </w:r>
            <w:r w:rsidR="001828FC">
              <w:rPr>
                <w:rFonts w:hint="eastAsia"/>
                <w:szCs w:val="21"/>
              </w:rPr>
              <w:t>商用笔记本</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1828FC" w:rsidRDefault="001828FC" w:rsidP="001828FC">
            <w:pPr>
              <w:spacing w:line="300" w:lineRule="auto"/>
              <w:rPr>
                <w:b/>
                <w:szCs w:val="21"/>
              </w:rPr>
            </w:pPr>
            <w:r>
              <w:rPr>
                <w:rFonts w:hint="eastAsia"/>
                <w:b/>
                <w:szCs w:val="21"/>
              </w:rPr>
              <w:t>DELL</w:t>
            </w:r>
          </w:p>
          <w:p w:rsidR="001828FC" w:rsidRPr="00356AAA" w:rsidRDefault="001828FC" w:rsidP="001828FC">
            <w:pPr>
              <w:spacing w:line="300" w:lineRule="auto"/>
              <w:rPr>
                <w:b/>
                <w:szCs w:val="21"/>
              </w:rPr>
            </w:pPr>
            <w:proofErr w:type="spellStart"/>
            <w:r w:rsidRPr="00063220">
              <w:rPr>
                <w:b/>
                <w:szCs w:val="21"/>
              </w:rPr>
              <w:t>Vostro</w:t>
            </w:r>
            <w:proofErr w:type="spellEnd"/>
            <w:r w:rsidRPr="00063220">
              <w:rPr>
                <w:b/>
                <w:szCs w:val="21"/>
              </w:rPr>
              <w:t xml:space="preserve"> 3460</w:t>
            </w:r>
          </w:p>
        </w:tc>
        <w:tc>
          <w:tcPr>
            <w:tcW w:w="4452"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1828FC">
            <w:pPr>
              <w:spacing w:line="300" w:lineRule="auto"/>
              <w:rPr>
                <w:szCs w:val="21"/>
              </w:rPr>
            </w:pPr>
            <w:r w:rsidRPr="001828FC">
              <w:rPr>
                <w:rFonts w:hint="eastAsia"/>
                <w:szCs w:val="21"/>
              </w:rPr>
              <w:t xml:space="preserve">i5-3210M/4G DDR3/500G 5400RPM/14.0" AG (1366x768)/DVDRW/Windows® 7 Home Basic 64bit/GT630M 1G /6 </w:t>
            </w:r>
            <w:r w:rsidRPr="001828FC">
              <w:rPr>
                <w:rFonts w:hint="eastAsia"/>
                <w:szCs w:val="21"/>
              </w:rPr>
              <w:t>芯电池</w:t>
            </w:r>
            <w:r w:rsidRPr="001828FC">
              <w:rPr>
                <w:rFonts w:hint="eastAsia"/>
                <w:szCs w:val="21"/>
              </w:rPr>
              <w:t>/Dell 1704</w:t>
            </w:r>
            <w:r w:rsidRPr="001828FC">
              <w:rPr>
                <w:rFonts w:hint="eastAsia"/>
                <w:szCs w:val="21"/>
              </w:rPr>
              <w:t>网卡</w:t>
            </w:r>
            <w:r w:rsidRPr="001828FC">
              <w:rPr>
                <w:rFonts w:hint="eastAsia"/>
                <w:szCs w:val="21"/>
              </w:rPr>
              <w:t>/</w:t>
            </w:r>
            <w:r w:rsidRPr="001828FC">
              <w:rPr>
                <w:rFonts w:hint="eastAsia"/>
                <w:szCs w:val="21"/>
              </w:rPr>
              <w:t>摄像头</w:t>
            </w:r>
            <w:r w:rsidRPr="001828FC">
              <w:rPr>
                <w:rFonts w:hint="eastAsia"/>
                <w:szCs w:val="21"/>
              </w:rPr>
              <w:t>+</w:t>
            </w:r>
            <w:r w:rsidRPr="001828FC">
              <w:rPr>
                <w:rFonts w:hint="eastAsia"/>
                <w:szCs w:val="21"/>
              </w:rPr>
              <w:t>指纹识别</w:t>
            </w:r>
          </w:p>
          <w:p w:rsidR="001828FC" w:rsidRPr="001828FC" w:rsidRDefault="001828FC" w:rsidP="001828FC">
            <w:pPr>
              <w:spacing w:line="300" w:lineRule="auto"/>
              <w:rPr>
                <w:szCs w:val="21"/>
              </w:rPr>
            </w:pPr>
            <w:r w:rsidRPr="001828FC">
              <w:rPr>
                <w:rFonts w:hint="eastAsia"/>
                <w:szCs w:val="21"/>
              </w:rPr>
              <w:t>五年完全免费的原厂商售后服务，包括：原厂商</w:t>
            </w:r>
            <w:r w:rsidRPr="001828FC">
              <w:rPr>
                <w:rFonts w:hint="eastAsia"/>
                <w:szCs w:val="21"/>
              </w:rPr>
              <w:t>800</w:t>
            </w:r>
            <w:r w:rsidRPr="001828FC">
              <w:rPr>
                <w:rFonts w:hint="eastAsia"/>
                <w:szCs w:val="21"/>
              </w:rPr>
              <w:t>电话支持、所有部件（包括键盘鼠标显示器在内）的原厂商备件、不晚于第二工作日原厂商售后服务工程师上门；</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2E3F81">
            <w:pPr>
              <w:spacing w:line="360" w:lineRule="auto"/>
              <w:jc w:val="center"/>
              <w:rPr>
                <w:sz w:val="24"/>
              </w:rPr>
            </w:pPr>
            <w:r w:rsidRPr="001828FC">
              <w:rPr>
                <w:rFonts w:hint="eastAsia"/>
                <w:sz w:val="24"/>
              </w:rPr>
              <w:t>4</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305FE9">
            <w:pPr>
              <w:spacing w:line="360" w:lineRule="auto"/>
              <w:rPr>
                <w:sz w:val="24"/>
              </w:rPr>
            </w:pPr>
          </w:p>
        </w:tc>
        <w:tc>
          <w:tcPr>
            <w:tcW w:w="862" w:type="dxa"/>
            <w:tcBorders>
              <w:top w:val="single" w:sz="4" w:space="0" w:color="auto"/>
              <w:left w:val="single" w:sz="4" w:space="0" w:color="auto"/>
              <w:bottom w:val="single" w:sz="4" w:space="0" w:color="auto"/>
              <w:right w:val="single" w:sz="4" w:space="0" w:color="auto"/>
            </w:tcBorders>
            <w:shd w:val="clear" w:color="auto" w:fill="auto"/>
          </w:tcPr>
          <w:p w:rsidR="001828FC" w:rsidRPr="001828FC" w:rsidRDefault="001828FC" w:rsidP="00305FE9">
            <w:pPr>
              <w:spacing w:line="360" w:lineRule="auto"/>
              <w:rPr>
                <w:sz w:val="24"/>
              </w:rPr>
            </w:pPr>
          </w:p>
        </w:tc>
      </w:tr>
      <w:tr w:rsidR="000F4818" w:rsidRPr="0007393A" w:rsidTr="008F6D8C">
        <w:tc>
          <w:tcPr>
            <w:tcW w:w="2468" w:type="dxa"/>
            <w:gridSpan w:val="2"/>
            <w:tcBorders>
              <w:left w:val="single" w:sz="4" w:space="0" w:color="auto"/>
              <w:bottom w:val="single" w:sz="4" w:space="0" w:color="auto"/>
              <w:right w:val="single" w:sz="4" w:space="0" w:color="auto"/>
            </w:tcBorders>
            <w:shd w:val="clear" w:color="auto" w:fill="auto"/>
          </w:tcPr>
          <w:p w:rsidR="000F4818" w:rsidRPr="008E49FC" w:rsidRDefault="000F4818" w:rsidP="00305FE9">
            <w:pPr>
              <w:spacing w:line="360" w:lineRule="auto"/>
              <w:rPr>
                <w:b/>
                <w:szCs w:val="21"/>
              </w:rPr>
            </w:pPr>
            <w:r>
              <w:rPr>
                <w:rFonts w:hint="eastAsia"/>
                <w:b/>
                <w:szCs w:val="21"/>
              </w:rPr>
              <w:t>标段一总报价</w:t>
            </w:r>
          </w:p>
        </w:tc>
        <w:tc>
          <w:tcPr>
            <w:tcW w:w="6610" w:type="dxa"/>
            <w:gridSpan w:val="4"/>
            <w:tcBorders>
              <w:top w:val="single" w:sz="4" w:space="0" w:color="auto"/>
              <w:left w:val="single" w:sz="4" w:space="0" w:color="auto"/>
              <w:bottom w:val="single" w:sz="4" w:space="0" w:color="auto"/>
              <w:right w:val="single" w:sz="4" w:space="0" w:color="auto"/>
            </w:tcBorders>
            <w:shd w:val="clear" w:color="auto" w:fill="auto"/>
          </w:tcPr>
          <w:p w:rsidR="000F4818" w:rsidRPr="0007393A" w:rsidRDefault="000F4818" w:rsidP="00305FE9">
            <w:pPr>
              <w:spacing w:line="360" w:lineRule="auto"/>
              <w:rPr>
                <w:sz w:val="24"/>
              </w:rPr>
            </w:pPr>
          </w:p>
        </w:tc>
      </w:tr>
    </w:tbl>
    <w:p w:rsidR="00000236" w:rsidRDefault="00000236" w:rsidP="00103AD0">
      <w:pPr>
        <w:tabs>
          <w:tab w:val="left" w:pos="1260"/>
        </w:tabs>
        <w:rPr>
          <w:b/>
          <w:sz w:val="24"/>
        </w:rPr>
      </w:pPr>
    </w:p>
    <w:p w:rsidR="00000236" w:rsidRDefault="00000236" w:rsidP="00103AD0">
      <w:pPr>
        <w:tabs>
          <w:tab w:val="left" w:pos="1260"/>
        </w:tabs>
        <w:rPr>
          <w:b/>
          <w:sz w:val="24"/>
        </w:rPr>
      </w:pPr>
    </w:p>
    <w:p w:rsidR="00000236" w:rsidRDefault="00000236" w:rsidP="00103AD0">
      <w:pPr>
        <w:tabs>
          <w:tab w:val="left" w:pos="1260"/>
        </w:tabs>
        <w:rPr>
          <w:b/>
          <w:sz w:val="24"/>
        </w:rPr>
      </w:pPr>
    </w:p>
    <w:p w:rsidR="00103AD0" w:rsidRPr="007D03D8" w:rsidRDefault="00103AD0" w:rsidP="00103AD0">
      <w:pPr>
        <w:tabs>
          <w:tab w:val="left" w:pos="1260"/>
        </w:tabs>
        <w:rPr>
          <w:b/>
          <w:sz w:val="24"/>
        </w:rPr>
      </w:pPr>
      <w:r w:rsidRPr="007D03D8">
        <w:rPr>
          <w:rFonts w:hint="eastAsia"/>
          <w:b/>
          <w:sz w:val="24"/>
        </w:rPr>
        <w:lastRenderedPageBreak/>
        <w:t>标段</w:t>
      </w:r>
      <w:r w:rsidR="00DC6E30">
        <w:rPr>
          <w:rFonts w:hint="eastAsia"/>
          <w:b/>
          <w:sz w:val="24"/>
        </w:rPr>
        <w:t>二</w:t>
      </w:r>
      <w:r w:rsidRPr="007D03D8">
        <w:rPr>
          <w:rFonts w:hint="eastAsia"/>
          <w:b/>
          <w:sz w:val="24"/>
        </w:rPr>
        <w:t xml:space="preserve">  </w:t>
      </w:r>
      <w:r w:rsidRPr="007D03D8">
        <w:rPr>
          <w:rFonts w:hint="eastAsia"/>
          <w:b/>
          <w:sz w:val="24"/>
        </w:rPr>
        <w:t>多媒体数字投影仪及辅材</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874"/>
        <w:gridCol w:w="4061"/>
        <w:gridCol w:w="625"/>
        <w:gridCol w:w="720"/>
        <w:gridCol w:w="816"/>
      </w:tblGrid>
      <w:tr w:rsidR="00103AD0"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Cs w:val="21"/>
              </w:rPr>
            </w:pPr>
            <w:r w:rsidRPr="008E49FC">
              <w:rPr>
                <w:rFonts w:ascii="黑体" w:eastAsia="黑体" w:hint="eastAsia"/>
                <w:szCs w:val="21"/>
              </w:rPr>
              <w:t>拟购设备</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Cs w:val="21"/>
              </w:rPr>
            </w:pPr>
            <w:r w:rsidRPr="008E49FC">
              <w:rPr>
                <w:rFonts w:ascii="黑体" w:eastAsia="黑体" w:hint="eastAsia"/>
                <w:szCs w:val="21"/>
              </w:rPr>
              <w:t>品牌</w:t>
            </w:r>
          </w:p>
        </w:tc>
        <w:tc>
          <w:tcPr>
            <w:tcW w:w="4061"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Cs w:val="21"/>
              </w:rPr>
            </w:pPr>
            <w:r w:rsidRPr="008E49FC">
              <w:rPr>
                <w:rFonts w:ascii="黑体" w:eastAsia="黑体" w:hint="eastAsia"/>
                <w:szCs w:val="21"/>
              </w:rPr>
              <w:t>详细配置要求</w:t>
            </w:r>
          </w:p>
        </w:tc>
        <w:tc>
          <w:tcPr>
            <w:tcW w:w="625"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2E3F81">
            <w:pPr>
              <w:spacing w:line="360" w:lineRule="auto"/>
              <w:jc w:val="center"/>
              <w:rPr>
                <w:rFonts w:ascii="黑体" w:eastAsia="黑体"/>
                <w:szCs w:val="21"/>
              </w:rPr>
            </w:pPr>
            <w:r w:rsidRPr="008E49FC">
              <w:rPr>
                <w:rFonts w:ascii="黑体" w:eastAsia="黑体" w:hint="eastAsia"/>
                <w:szCs w:val="21"/>
              </w:rPr>
              <w:t>数量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Cs w:val="21"/>
              </w:rPr>
            </w:pPr>
            <w:r w:rsidRPr="008E49FC">
              <w:rPr>
                <w:rFonts w:ascii="黑体" w:eastAsia="黑体" w:hint="eastAsia"/>
                <w:szCs w:val="21"/>
              </w:rPr>
              <w:t>单价</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rFonts w:ascii="黑体" w:eastAsia="黑体"/>
                <w:szCs w:val="21"/>
              </w:rPr>
            </w:pPr>
            <w:r w:rsidRPr="008E49FC">
              <w:rPr>
                <w:rFonts w:ascii="黑体" w:eastAsia="黑体" w:hint="eastAsia"/>
                <w:szCs w:val="21"/>
              </w:rPr>
              <w:t>合计</w:t>
            </w:r>
          </w:p>
        </w:tc>
      </w:tr>
      <w:tr w:rsidR="00103AD0"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szCs w:val="21"/>
              </w:rPr>
            </w:pPr>
            <w:r w:rsidRPr="008E49FC">
              <w:rPr>
                <w:rFonts w:hint="eastAsia"/>
                <w:szCs w:val="21"/>
              </w:rPr>
              <w:t>高亮度数字投影仪</w:t>
            </w:r>
          </w:p>
        </w:tc>
        <w:tc>
          <w:tcPr>
            <w:tcW w:w="1874"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305FE9">
            <w:pPr>
              <w:spacing w:line="360" w:lineRule="auto"/>
              <w:rPr>
                <w:b/>
                <w:szCs w:val="21"/>
              </w:rPr>
            </w:pPr>
            <w:r w:rsidRPr="008E49FC">
              <w:rPr>
                <w:rFonts w:hint="eastAsia"/>
                <w:b/>
                <w:szCs w:val="21"/>
              </w:rPr>
              <w:t xml:space="preserve"> SHARP</w:t>
            </w:r>
          </w:p>
          <w:p w:rsidR="00103AD0" w:rsidRPr="008E49FC" w:rsidRDefault="00103AD0" w:rsidP="00305FE9">
            <w:pPr>
              <w:spacing w:line="360" w:lineRule="auto"/>
              <w:rPr>
                <w:szCs w:val="21"/>
              </w:rPr>
            </w:pPr>
            <w:r w:rsidRPr="008E49FC">
              <w:rPr>
                <w:rFonts w:hint="eastAsia"/>
                <w:b/>
                <w:szCs w:val="21"/>
              </w:rPr>
              <w:t>XG-D356XA</w:t>
            </w:r>
          </w:p>
        </w:tc>
        <w:tc>
          <w:tcPr>
            <w:tcW w:w="4061" w:type="dxa"/>
            <w:tcBorders>
              <w:top w:val="single" w:sz="4" w:space="0" w:color="auto"/>
              <w:left w:val="single" w:sz="4" w:space="0" w:color="auto"/>
              <w:bottom w:val="single" w:sz="4" w:space="0" w:color="auto"/>
              <w:right w:val="single" w:sz="4" w:space="0" w:color="auto"/>
            </w:tcBorders>
            <w:shd w:val="clear" w:color="auto" w:fill="auto"/>
            <w:hideMark/>
          </w:tcPr>
          <w:p w:rsidR="00103AD0" w:rsidRDefault="00103AD0" w:rsidP="00305FE9">
            <w:pPr>
              <w:spacing w:line="360" w:lineRule="auto"/>
              <w:rPr>
                <w:rFonts w:ascii="宋体" w:hAnsi="宋体" w:cs="宋体"/>
                <w:kern w:val="0"/>
                <w:szCs w:val="21"/>
              </w:rPr>
            </w:pPr>
            <w:r w:rsidRPr="008E49FC">
              <w:rPr>
                <w:rFonts w:ascii="宋体" w:hAnsi="宋体" w:cs="宋体" w:hint="eastAsia"/>
                <w:kern w:val="0"/>
                <w:szCs w:val="21"/>
              </w:rPr>
              <w:t>4000流明/1024*768/2500:1</w:t>
            </w:r>
          </w:p>
          <w:p w:rsidR="004507D0" w:rsidRPr="008E49FC" w:rsidRDefault="004507D0" w:rsidP="00305FE9">
            <w:pPr>
              <w:spacing w:line="360" w:lineRule="auto"/>
              <w:rPr>
                <w:szCs w:val="21"/>
              </w:rPr>
            </w:pPr>
            <w:r>
              <w:rPr>
                <w:rFonts w:ascii="宋体" w:hAnsi="宋体" w:cs="宋体" w:hint="eastAsia"/>
                <w:kern w:val="0"/>
                <w:szCs w:val="21"/>
              </w:rPr>
              <w:t>（三年质保）</w:t>
            </w:r>
          </w:p>
        </w:tc>
        <w:tc>
          <w:tcPr>
            <w:tcW w:w="625" w:type="dxa"/>
            <w:tcBorders>
              <w:top w:val="single" w:sz="4" w:space="0" w:color="auto"/>
              <w:left w:val="single" w:sz="4" w:space="0" w:color="auto"/>
              <w:bottom w:val="single" w:sz="4" w:space="0" w:color="auto"/>
              <w:right w:val="single" w:sz="4" w:space="0" w:color="auto"/>
            </w:tcBorders>
            <w:shd w:val="clear" w:color="auto" w:fill="auto"/>
            <w:hideMark/>
          </w:tcPr>
          <w:p w:rsidR="00103AD0" w:rsidRPr="008E49FC" w:rsidRDefault="00103AD0" w:rsidP="002E3F81">
            <w:pPr>
              <w:spacing w:line="360" w:lineRule="auto"/>
              <w:jc w:val="center"/>
              <w:rPr>
                <w:szCs w:val="21"/>
              </w:rPr>
            </w:pPr>
            <w:r w:rsidRPr="008E49FC">
              <w:rPr>
                <w:rFonts w:hint="eastAsia"/>
                <w:szCs w:val="21"/>
              </w:rPr>
              <w:t>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r>
      <w:tr w:rsidR="00103AD0"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r w:rsidRPr="008E49FC">
              <w:rPr>
                <w:rFonts w:hint="eastAsia"/>
                <w:szCs w:val="21"/>
              </w:rPr>
              <w:t>数字投影仪</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b/>
                <w:szCs w:val="21"/>
              </w:rPr>
            </w:pPr>
            <w:r w:rsidRPr="008E49FC">
              <w:rPr>
                <w:rFonts w:hint="eastAsia"/>
                <w:b/>
                <w:szCs w:val="21"/>
              </w:rPr>
              <w:t>NEC</w:t>
            </w:r>
          </w:p>
          <w:p w:rsidR="00103AD0" w:rsidRPr="008E49FC" w:rsidRDefault="00103AD0" w:rsidP="00305FE9">
            <w:pPr>
              <w:spacing w:line="360" w:lineRule="auto"/>
              <w:rPr>
                <w:b/>
                <w:szCs w:val="21"/>
              </w:rPr>
            </w:pPr>
            <w:r w:rsidRPr="008E49FC">
              <w:rPr>
                <w:rFonts w:hint="eastAsia"/>
                <w:b/>
                <w:szCs w:val="21"/>
              </w:rPr>
              <w:t>ME-360XC</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103AD0" w:rsidRDefault="00103AD0" w:rsidP="00305FE9">
            <w:pPr>
              <w:spacing w:line="360" w:lineRule="auto"/>
              <w:rPr>
                <w:rFonts w:ascii="宋体" w:hAnsi="宋体" w:cs="宋体"/>
                <w:kern w:val="0"/>
                <w:szCs w:val="21"/>
              </w:rPr>
            </w:pPr>
            <w:r w:rsidRPr="008E49FC">
              <w:rPr>
                <w:rFonts w:ascii="宋体" w:hAnsi="宋体" w:cs="宋体" w:hint="eastAsia"/>
                <w:kern w:val="0"/>
                <w:szCs w:val="21"/>
              </w:rPr>
              <w:t>3600流明/1024×768/3000：1</w:t>
            </w:r>
          </w:p>
          <w:p w:rsidR="004507D0" w:rsidRPr="008E49FC" w:rsidRDefault="004507D0" w:rsidP="00305FE9">
            <w:pPr>
              <w:spacing w:line="360" w:lineRule="auto"/>
              <w:rPr>
                <w:szCs w:val="21"/>
              </w:rPr>
            </w:pPr>
            <w:r>
              <w:rPr>
                <w:rFonts w:hint="eastAsia"/>
                <w:szCs w:val="21"/>
              </w:rPr>
              <w:t>（三年质保）</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816CC8" w:rsidP="002E3F81">
            <w:pPr>
              <w:spacing w:line="360" w:lineRule="auto"/>
              <w:jc w:val="center"/>
              <w:rPr>
                <w:szCs w:val="21"/>
              </w:rPr>
            </w:pPr>
            <w:r>
              <w:rPr>
                <w:rFonts w:hint="eastAsia"/>
                <w:szCs w:val="21"/>
              </w:rPr>
              <w:t>49</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r>
      <w:tr w:rsidR="001A6BC2"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r>
              <w:rPr>
                <w:rFonts w:hint="eastAsia"/>
                <w:szCs w:val="21"/>
              </w:rPr>
              <w:t>数字投影仪</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A92F3E" w:rsidP="00305FE9">
            <w:pPr>
              <w:spacing w:line="360" w:lineRule="auto"/>
              <w:rPr>
                <w:b/>
                <w:szCs w:val="21"/>
              </w:rPr>
            </w:pPr>
            <w:proofErr w:type="gramStart"/>
            <w:r w:rsidRPr="00A92F3E">
              <w:rPr>
                <w:rFonts w:hint="eastAsia"/>
                <w:b/>
                <w:szCs w:val="21"/>
              </w:rPr>
              <w:t>丽讯</w:t>
            </w:r>
            <w:proofErr w:type="spellStart"/>
            <w:proofErr w:type="gramEnd"/>
            <w:r w:rsidRPr="00A92F3E">
              <w:rPr>
                <w:rFonts w:hint="eastAsia"/>
                <w:b/>
                <w:szCs w:val="21"/>
              </w:rPr>
              <w:t>Qumi</w:t>
            </w:r>
            <w:proofErr w:type="spellEnd"/>
            <w:r w:rsidRPr="00A92F3E">
              <w:rPr>
                <w:rFonts w:hint="eastAsia"/>
                <w:b/>
                <w:szCs w:val="21"/>
              </w:rPr>
              <w:t xml:space="preserve"> Q5</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1A6BC2" w:rsidRDefault="004507D0" w:rsidP="00305FE9">
            <w:pPr>
              <w:spacing w:line="360" w:lineRule="auto"/>
              <w:rPr>
                <w:rFonts w:ascii="宋体" w:hAnsi="宋体" w:cs="宋体"/>
                <w:kern w:val="0"/>
                <w:szCs w:val="21"/>
              </w:rPr>
            </w:pPr>
            <w:r>
              <w:rPr>
                <w:rFonts w:ascii="宋体" w:hAnsi="宋体" w:cs="宋体" w:hint="eastAsia"/>
                <w:kern w:val="0"/>
                <w:szCs w:val="21"/>
              </w:rPr>
              <w:t>500流明/</w:t>
            </w:r>
          </w:p>
          <w:p w:rsidR="004507D0" w:rsidRPr="008E49FC" w:rsidRDefault="004507D0" w:rsidP="00305FE9">
            <w:pPr>
              <w:spacing w:line="360" w:lineRule="auto"/>
              <w:rPr>
                <w:rFonts w:ascii="宋体" w:hAnsi="宋体" w:cs="宋体"/>
                <w:kern w:val="0"/>
                <w:szCs w:val="21"/>
              </w:rPr>
            </w:pPr>
            <w:r>
              <w:rPr>
                <w:rFonts w:ascii="宋体" w:hAnsi="宋体" w:cs="宋体" w:hint="eastAsia"/>
                <w:kern w:val="0"/>
                <w:szCs w:val="21"/>
              </w:rPr>
              <w:t>（三年质保）</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A92F3E" w:rsidP="002E3F81">
            <w:pPr>
              <w:spacing w:line="360" w:lineRule="auto"/>
              <w:jc w:val="center"/>
              <w:rPr>
                <w:szCs w:val="21"/>
              </w:rPr>
            </w:pPr>
            <w:r>
              <w:rPr>
                <w:rFonts w:hint="eastAsia"/>
                <w:szCs w:val="21"/>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p>
        </w:tc>
      </w:tr>
      <w:tr w:rsidR="001A6BC2"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r>
              <w:rPr>
                <w:rFonts w:hint="eastAsia"/>
                <w:szCs w:val="21"/>
              </w:rPr>
              <w:t>数字投影仪</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4507D0" w:rsidP="00305FE9">
            <w:pPr>
              <w:spacing w:line="360" w:lineRule="auto"/>
              <w:rPr>
                <w:b/>
                <w:szCs w:val="21"/>
              </w:rPr>
            </w:pPr>
            <w:proofErr w:type="spellStart"/>
            <w:r>
              <w:rPr>
                <w:b/>
                <w:szCs w:val="21"/>
              </w:rPr>
              <w:t>B</w:t>
            </w:r>
            <w:r>
              <w:rPr>
                <w:rFonts w:hint="eastAsia"/>
                <w:b/>
                <w:szCs w:val="21"/>
              </w:rPr>
              <w:t>enq</w:t>
            </w:r>
            <w:proofErr w:type="spellEnd"/>
            <w:r>
              <w:rPr>
                <w:rFonts w:hint="eastAsia"/>
                <w:b/>
                <w:szCs w:val="21"/>
              </w:rPr>
              <w:t xml:space="preserve"> GP10</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1A6BC2" w:rsidRDefault="004507D0" w:rsidP="00305FE9">
            <w:pPr>
              <w:spacing w:line="360" w:lineRule="auto"/>
              <w:rPr>
                <w:rFonts w:ascii="宋体" w:hAnsi="宋体" w:cs="宋体"/>
                <w:kern w:val="0"/>
                <w:szCs w:val="21"/>
              </w:rPr>
            </w:pPr>
            <w:r>
              <w:rPr>
                <w:rFonts w:ascii="宋体" w:hAnsi="宋体" w:cs="宋体" w:hint="eastAsia"/>
                <w:kern w:val="0"/>
                <w:szCs w:val="21"/>
              </w:rPr>
              <w:t>550流明/</w:t>
            </w:r>
          </w:p>
          <w:p w:rsidR="004507D0" w:rsidRPr="008E49FC" w:rsidRDefault="004507D0" w:rsidP="00305FE9">
            <w:pPr>
              <w:spacing w:line="360" w:lineRule="auto"/>
              <w:rPr>
                <w:rFonts w:ascii="宋体" w:hAnsi="宋体" w:cs="宋体"/>
                <w:kern w:val="0"/>
                <w:szCs w:val="21"/>
              </w:rPr>
            </w:pPr>
            <w:r>
              <w:rPr>
                <w:rFonts w:ascii="宋体" w:hAnsi="宋体" w:cs="宋体" w:hint="eastAsia"/>
                <w:kern w:val="0"/>
                <w:szCs w:val="21"/>
              </w:rPr>
              <w:t>（三年质保）</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4507D0" w:rsidP="002E3F81">
            <w:pPr>
              <w:spacing w:line="360" w:lineRule="auto"/>
              <w:jc w:val="center"/>
              <w:rPr>
                <w:szCs w:val="21"/>
              </w:rPr>
            </w:pPr>
            <w:r>
              <w:rPr>
                <w:rFonts w:hint="eastAsia"/>
                <w:szCs w:val="21"/>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A6BC2" w:rsidRPr="008E49FC" w:rsidRDefault="001A6BC2" w:rsidP="00305FE9">
            <w:pPr>
              <w:spacing w:line="360" w:lineRule="auto"/>
              <w:rPr>
                <w:szCs w:val="21"/>
              </w:rPr>
            </w:pPr>
          </w:p>
        </w:tc>
      </w:tr>
      <w:tr w:rsidR="000D2346" w:rsidRPr="0007393A" w:rsidTr="00006A84">
        <w:tc>
          <w:tcPr>
            <w:tcW w:w="1019" w:type="dxa"/>
            <w:tcBorders>
              <w:top w:val="single" w:sz="4" w:space="0" w:color="auto"/>
              <w:left w:val="single" w:sz="4" w:space="0" w:color="auto"/>
              <w:right w:val="single" w:sz="4" w:space="0" w:color="auto"/>
            </w:tcBorders>
            <w:shd w:val="clear" w:color="auto" w:fill="auto"/>
          </w:tcPr>
          <w:p w:rsidR="000D2346" w:rsidRPr="008E49FC" w:rsidRDefault="000D2346" w:rsidP="00305FE9">
            <w:pPr>
              <w:spacing w:line="360" w:lineRule="auto"/>
              <w:rPr>
                <w:szCs w:val="21"/>
              </w:rPr>
            </w:pPr>
            <w:r w:rsidRPr="008E49FC">
              <w:rPr>
                <w:rFonts w:hint="eastAsia"/>
                <w:szCs w:val="21"/>
              </w:rPr>
              <w:t>投影幕</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0D2346" w:rsidRPr="008E49FC" w:rsidRDefault="000D2346" w:rsidP="00305FE9">
            <w:pPr>
              <w:spacing w:line="360" w:lineRule="auto"/>
              <w:rPr>
                <w:b/>
                <w:szCs w:val="21"/>
              </w:rPr>
            </w:pP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0D2346" w:rsidRPr="008E49FC" w:rsidRDefault="000D2346" w:rsidP="00305FE9">
            <w:pPr>
              <w:spacing w:line="360" w:lineRule="auto"/>
              <w:rPr>
                <w:rFonts w:ascii="宋体" w:hAnsi="宋体" w:cs="宋体"/>
                <w:kern w:val="0"/>
                <w:szCs w:val="21"/>
              </w:rPr>
            </w:pPr>
            <w:r w:rsidRPr="008E49FC">
              <w:rPr>
                <w:rFonts w:ascii="宋体" w:hAnsi="宋体" w:cs="宋体" w:hint="eastAsia"/>
                <w:kern w:val="0"/>
                <w:szCs w:val="21"/>
              </w:rPr>
              <w:t>100寸电动升降幕</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0D2346" w:rsidRPr="008E49FC" w:rsidRDefault="000D2346" w:rsidP="002E3F81">
            <w:pPr>
              <w:spacing w:line="360" w:lineRule="auto"/>
              <w:jc w:val="center"/>
              <w:rPr>
                <w:szCs w:val="21"/>
              </w:rPr>
            </w:pPr>
            <w:r w:rsidRPr="008E49FC">
              <w:rPr>
                <w:rFonts w:hint="eastAsia"/>
                <w:szCs w:val="21"/>
              </w:rP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D2346" w:rsidRPr="008E49FC" w:rsidRDefault="000D2346"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0D2346" w:rsidRPr="008E49FC" w:rsidRDefault="000D2346" w:rsidP="00305FE9">
            <w:pPr>
              <w:spacing w:line="360" w:lineRule="auto"/>
              <w:rPr>
                <w:szCs w:val="21"/>
              </w:rPr>
            </w:pPr>
          </w:p>
        </w:tc>
      </w:tr>
      <w:tr w:rsidR="00103AD0" w:rsidRPr="0007393A" w:rsidTr="00FA54C3">
        <w:tc>
          <w:tcPr>
            <w:tcW w:w="1019"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r w:rsidRPr="008E49FC">
              <w:rPr>
                <w:rFonts w:hint="eastAsia"/>
                <w:szCs w:val="21"/>
              </w:rPr>
              <w:t>安装及辅材</w:t>
            </w:r>
          </w:p>
        </w:tc>
        <w:tc>
          <w:tcPr>
            <w:tcW w:w="1874"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b/>
                <w:szCs w:val="21"/>
              </w:rPr>
            </w:pP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rFonts w:ascii="宋体" w:hAnsi="宋体" w:cs="宋体"/>
                <w:kern w:val="0"/>
                <w:szCs w:val="21"/>
              </w:rPr>
            </w:pPr>
            <w:r w:rsidRPr="008E49FC">
              <w:rPr>
                <w:rFonts w:ascii="宋体" w:hAnsi="宋体" w:cs="宋体" w:hint="eastAsia"/>
                <w:kern w:val="0"/>
                <w:szCs w:val="21"/>
              </w:rPr>
              <w:t>含多媒体安装需要的</w:t>
            </w:r>
            <w:r w:rsidRPr="008E49FC">
              <w:rPr>
                <w:rFonts w:hint="eastAsia"/>
                <w:szCs w:val="21"/>
              </w:rPr>
              <w:t>投影支架、中控面板、</w:t>
            </w:r>
            <w:r w:rsidRPr="008E49FC">
              <w:rPr>
                <w:rFonts w:ascii="宋体" w:hAnsi="宋体" w:cs="宋体" w:hint="eastAsia"/>
                <w:kern w:val="0"/>
                <w:szCs w:val="21"/>
              </w:rPr>
              <w:t>线材、调试费用</w:t>
            </w:r>
          </w:p>
        </w:tc>
        <w:tc>
          <w:tcPr>
            <w:tcW w:w="625"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CA545A" w:rsidP="002E3F81">
            <w:pPr>
              <w:spacing w:line="360" w:lineRule="auto"/>
              <w:jc w:val="center"/>
              <w:rPr>
                <w:szCs w:val="21"/>
              </w:rPr>
            </w:pPr>
            <w:r>
              <w:rPr>
                <w:rFonts w:hint="eastAsia"/>
                <w:szCs w:val="21"/>
              </w:rP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03AD0" w:rsidRPr="008E49FC" w:rsidRDefault="00103AD0" w:rsidP="00305FE9">
            <w:pPr>
              <w:spacing w:line="360" w:lineRule="auto"/>
              <w:rPr>
                <w:szCs w:val="21"/>
              </w:rPr>
            </w:pPr>
          </w:p>
        </w:tc>
      </w:tr>
      <w:tr w:rsidR="009D4824" w:rsidRPr="0007393A" w:rsidTr="00BF74E3">
        <w:tc>
          <w:tcPr>
            <w:tcW w:w="2893" w:type="dxa"/>
            <w:gridSpan w:val="2"/>
            <w:tcBorders>
              <w:top w:val="single" w:sz="4" w:space="0" w:color="auto"/>
              <w:left w:val="single" w:sz="4" w:space="0" w:color="auto"/>
              <w:bottom w:val="single" w:sz="4" w:space="0" w:color="auto"/>
              <w:right w:val="single" w:sz="4" w:space="0" w:color="auto"/>
            </w:tcBorders>
            <w:shd w:val="clear" w:color="auto" w:fill="auto"/>
          </w:tcPr>
          <w:p w:rsidR="009D4824" w:rsidRPr="008E49FC" w:rsidRDefault="009D4824" w:rsidP="00305FE9">
            <w:pPr>
              <w:spacing w:line="360" w:lineRule="auto"/>
              <w:rPr>
                <w:b/>
                <w:szCs w:val="21"/>
              </w:rPr>
            </w:pPr>
            <w:proofErr w:type="gramStart"/>
            <w:r>
              <w:rPr>
                <w:rFonts w:hint="eastAsia"/>
                <w:b/>
                <w:szCs w:val="21"/>
              </w:rPr>
              <w:t>标段二总报价</w:t>
            </w:r>
            <w:proofErr w:type="gramEnd"/>
          </w:p>
        </w:tc>
        <w:tc>
          <w:tcPr>
            <w:tcW w:w="6222" w:type="dxa"/>
            <w:gridSpan w:val="4"/>
            <w:tcBorders>
              <w:top w:val="single" w:sz="4" w:space="0" w:color="auto"/>
              <w:left w:val="single" w:sz="4" w:space="0" w:color="auto"/>
              <w:bottom w:val="single" w:sz="4" w:space="0" w:color="auto"/>
              <w:right w:val="single" w:sz="4" w:space="0" w:color="auto"/>
            </w:tcBorders>
            <w:shd w:val="clear" w:color="auto" w:fill="auto"/>
          </w:tcPr>
          <w:p w:rsidR="009D4824" w:rsidRPr="008E49FC" w:rsidRDefault="009D4824" w:rsidP="00305FE9">
            <w:pPr>
              <w:spacing w:line="360" w:lineRule="auto"/>
              <w:rPr>
                <w:szCs w:val="21"/>
              </w:rPr>
            </w:pPr>
          </w:p>
        </w:tc>
      </w:tr>
    </w:tbl>
    <w:p w:rsidR="001828FC" w:rsidRDefault="001828FC" w:rsidP="00103AD0">
      <w:pPr>
        <w:tabs>
          <w:tab w:val="left" w:pos="1260"/>
        </w:tabs>
        <w:rPr>
          <w:b/>
          <w:sz w:val="24"/>
        </w:rPr>
      </w:pPr>
    </w:p>
    <w:p w:rsidR="00103AD0" w:rsidRDefault="00103AD0" w:rsidP="00103AD0">
      <w:pPr>
        <w:tabs>
          <w:tab w:val="left" w:pos="1260"/>
        </w:tabs>
        <w:rPr>
          <w:b/>
          <w:sz w:val="24"/>
        </w:rPr>
      </w:pPr>
      <w:r w:rsidRPr="007D03D8">
        <w:rPr>
          <w:rFonts w:hint="eastAsia"/>
          <w:b/>
          <w:sz w:val="24"/>
        </w:rPr>
        <w:t>标段</w:t>
      </w:r>
      <w:r w:rsidR="00DC6E30">
        <w:rPr>
          <w:rFonts w:hint="eastAsia"/>
          <w:b/>
          <w:sz w:val="24"/>
        </w:rPr>
        <w:t>三</w:t>
      </w:r>
      <w:r w:rsidRPr="007D03D8">
        <w:rPr>
          <w:rFonts w:hint="eastAsia"/>
          <w:b/>
          <w:sz w:val="24"/>
        </w:rPr>
        <w:t xml:space="preserve"> </w:t>
      </w:r>
      <w:r w:rsidRPr="007D03D8">
        <w:rPr>
          <w:rFonts w:hint="eastAsia"/>
          <w:b/>
          <w:sz w:val="24"/>
        </w:rPr>
        <w:t>互动多媒体教学</w:t>
      </w:r>
      <w:r w:rsidR="00DC6E30">
        <w:rPr>
          <w:rFonts w:hint="eastAsia"/>
          <w:b/>
          <w:sz w:val="24"/>
        </w:rPr>
        <w:t>平台软件</w:t>
      </w:r>
    </w:p>
    <w:p w:rsidR="000F4818" w:rsidRDefault="0078369E" w:rsidP="0078369E">
      <w:pPr>
        <w:spacing w:line="360" w:lineRule="auto"/>
        <w:ind w:firstLine="420"/>
        <w:jc w:val="left"/>
        <w:rPr>
          <w:rFonts w:ascii="宋体" w:hAnsi="宋体"/>
          <w:szCs w:val="21"/>
        </w:rPr>
      </w:pPr>
      <w:r>
        <w:rPr>
          <w:rFonts w:ascii="宋体" w:hAnsi="宋体" w:hint="eastAsia"/>
          <w:szCs w:val="21"/>
        </w:rPr>
        <w:t>要求能体现高等教育课程体系的发展，按照教育学科设置的特点，建设相应的视频资源体系。</w:t>
      </w:r>
    </w:p>
    <w:tbl>
      <w:tblPr>
        <w:tblStyle w:val="a7"/>
        <w:tblW w:w="9180" w:type="dxa"/>
        <w:tblLook w:val="04A0" w:firstRow="1" w:lastRow="0" w:firstColumn="1" w:lastColumn="0" w:noHBand="0" w:noVBand="1"/>
      </w:tblPr>
      <w:tblGrid>
        <w:gridCol w:w="1101"/>
        <w:gridCol w:w="992"/>
        <w:gridCol w:w="5245"/>
        <w:gridCol w:w="708"/>
        <w:gridCol w:w="1134"/>
      </w:tblGrid>
      <w:tr w:rsidR="000F4818" w:rsidTr="000F4818">
        <w:tc>
          <w:tcPr>
            <w:tcW w:w="1101" w:type="dxa"/>
          </w:tcPr>
          <w:p w:rsidR="000F4818" w:rsidRDefault="000F4818" w:rsidP="0078369E">
            <w:pPr>
              <w:spacing w:line="360" w:lineRule="auto"/>
              <w:jc w:val="left"/>
              <w:rPr>
                <w:rFonts w:ascii="宋体" w:hAnsi="宋体"/>
                <w:szCs w:val="21"/>
              </w:rPr>
            </w:pPr>
            <w:r>
              <w:rPr>
                <w:rFonts w:ascii="宋体" w:hAnsi="宋体" w:hint="eastAsia"/>
                <w:szCs w:val="21"/>
              </w:rPr>
              <w:t>软件名称</w:t>
            </w:r>
          </w:p>
        </w:tc>
        <w:tc>
          <w:tcPr>
            <w:tcW w:w="6237" w:type="dxa"/>
            <w:gridSpan w:val="2"/>
          </w:tcPr>
          <w:p w:rsidR="000F4818" w:rsidRDefault="000F4818" w:rsidP="000F4818">
            <w:pPr>
              <w:spacing w:line="360" w:lineRule="auto"/>
              <w:jc w:val="left"/>
              <w:rPr>
                <w:rFonts w:ascii="宋体" w:hAnsi="宋体"/>
                <w:szCs w:val="21"/>
              </w:rPr>
            </w:pPr>
            <w:r>
              <w:rPr>
                <w:rFonts w:ascii="宋体" w:hAnsi="宋体" w:hint="eastAsia"/>
                <w:szCs w:val="21"/>
              </w:rPr>
              <w:t>详细要求</w:t>
            </w:r>
          </w:p>
        </w:tc>
        <w:tc>
          <w:tcPr>
            <w:tcW w:w="708" w:type="dxa"/>
          </w:tcPr>
          <w:p w:rsidR="000F4818" w:rsidRDefault="000F4818" w:rsidP="0078369E">
            <w:pPr>
              <w:spacing w:line="360" w:lineRule="auto"/>
              <w:jc w:val="left"/>
              <w:rPr>
                <w:rFonts w:ascii="宋体" w:hAnsi="宋体"/>
                <w:szCs w:val="21"/>
              </w:rPr>
            </w:pPr>
            <w:r>
              <w:rPr>
                <w:rFonts w:ascii="宋体" w:hAnsi="宋体" w:hint="eastAsia"/>
                <w:szCs w:val="21"/>
              </w:rPr>
              <w:t>数量</w:t>
            </w:r>
          </w:p>
        </w:tc>
        <w:tc>
          <w:tcPr>
            <w:tcW w:w="1134" w:type="dxa"/>
          </w:tcPr>
          <w:p w:rsidR="000F4818" w:rsidRDefault="000F4818" w:rsidP="0078369E">
            <w:pPr>
              <w:spacing w:line="360" w:lineRule="auto"/>
              <w:jc w:val="left"/>
              <w:rPr>
                <w:rFonts w:ascii="宋体" w:hAnsi="宋体"/>
                <w:szCs w:val="21"/>
              </w:rPr>
            </w:pPr>
            <w:r>
              <w:rPr>
                <w:rFonts w:ascii="宋体" w:hAnsi="宋体" w:hint="eastAsia"/>
                <w:szCs w:val="21"/>
              </w:rPr>
              <w:t>报价</w:t>
            </w:r>
          </w:p>
        </w:tc>
      </w:tr>
      <w:tr w:rsidR="000F4818" w:rsidTr="000F4818">
        <w:tc>
          <w:tcPr>
            <w:tcW w:w="1101" w:type="dxa"/>
          </w:tcPr>
          <w:p w:rsidR="000F4818" w:rsidRPr="000F4818" w:rsidRDefault="000F4818" w:rsidP="0078369E">
            <w:pPr>
              <w:spacing w:line="360" w:lineRule="auto"/>
              <w:jc w:val="left"/>
              <w:rPr>
                <w:rFonts w:ascii="宋体" w:hAnsi="宋体"/>
                <w:sz w:val="20"/>
                <w:szCs w:val="20"/>
              </w:rPr>
            </w:pPr>
            <w:r w:rsidRPr="000F4818">
              <w:rPr>
                <w:rFonts w:hint="eastAsia"/>
                <w:sz w:val="20"/>
                <w:szCs w:val="20"/>
              </w:rPr>
              <w:t>互动多媒体教学平台</w:t>
            </w:r>
          </w:p>
        </w:tc>
        <w:tc>
          <w:tcPr>
            <w:tcW w:w="6237" w:type="dxa"/>
            <w:gridSpan w:val="2"/>
          </w:tcPr>
          <w:p w:rsidR="000F4818" w:rsidRDefault="000F4818" w:rsidP="000F4818">
            <w:pPr>
              <w:pStyle w:val="a6"/>
              <w:numPr>
                <w:ilvl w:val="0"/>
                <w:numId w:val="5"/>
              </w:numPr>
              <w:spacing w:line="360" w:lineRule="auto"/>
              <w:ind w:left="317" w:firstLineChars="0" w:hanging="317"/>
              <w:jc w:val="left"/>
              <w:rPr>
                <w:rFonts w:ascii="宋体" w:hAnsi="宋体"/>
                <w:szCs w:val="21"/>
              </w:rPr>
            </w:pPr>
            <w:r w:rsidRPr="000F4818">
              <w:rPr>
                <w:rFonts w:ascii="宋体" w:hAnsi="宋体" w:hint="eastAsia"/>
                <w:szCs w:val="21"/>
              </w:rPr>
              <w:t>支持标准的数据接口，能支持学院现有课堂录播系统录制的课程录像直接推送和保存。</w:t>
            </w:r>
          </w:p>
          <w:p w:rsidR="000F4818" w:rsidRPr="000F4818" w:rsidRDefault="000F4818" w:rsidP="000F4818">
            <w:pPr>
              <w:pStyle w:val="a6"/>
              <w:numPr>
                <w:ilvl w:val="0"/>
                <w:numId w:val="5"/>
              </w:numPr>
              <w:spacing w:line="360" w:lineRule="auto"/>
              <w:ind w:left="317" w:firstLineChars="0" w:hanging="317"/>
              <w:jc w:val="left"/>
              <w:rPr>
                <w:rFonts w:ascii="宋体" w:hAnsi="宋体"/>
                <w:szCs w:val="21"/>
              </w:rPr>
            </w:pPr>
            <w:r w:rsidRPr="000F4818">
              <w:rPr>
                <w:rFonts w:ascii="宋体" w:hAnsi="宋体" w:hint="eastAsia"/>
                <w:szCs w:val="21"/>
              </w:rPr>
              <w:t>支持学院数字化校园统一身份认证，实名单点登录。</w:t>
            </w:r>
          </w:p>
          <w:p w:rsidR="000F4818" w:rsidRDefault="000F4818" w:rsidP="0078369E">
            <w:pPr>
              <w:spacing w:line="360" w:lineRule="auto"/>
              <w:jc w:val="left"/>
              <w:rPr>
                <w:rFonts w:ascii="宋体" w:hAnsi="宋体"/>
                <w:szCs w:val="21"/>
              </w:rPr>
            </w:pPr>
            <w:r>
              <w:rPr>
                <w:rFonts w:ascii="宋体" w:hAnsi="宋体" w:hint="eastAsia"/>
                <w:szCs w:val="21"/>
              </w:rPr>
              <w:t>（详细功能见附件）</w:t>
            </w:r>
          </w:p>
        </w:tc>
        <w:tc>
          <w:tcPr>
            <w:tcW w:w="708" w:type="dxa"/>
          </w:tcPr>
          <w:p w:rsidR="000F4818" w:rsidRDefault="000F4818" w:rsidP="0078369E">
            <w:pPr>
              <w:spacing w:line="360" w:lineRule="auto"/>
              <w:jc w:val="left"/>
              <w:rPr>
                <w:rFonts w:ascii="宋体" w:hAnsi="宋体"/>
                <w:szCs w:val="21"/>
              </w:rPr>
            </w:pPr>
            <w:r>
              <w:rPr>
                <w:rFonts w:ascii="宋体" w:hAnsi="宋体" w:hint="eastAsia"/>
                <w:szCs w:val="21"/>
              </w:rPr>
              <w:t>1</w:t>
            </w:r>
          </w:p>
        </w:tc>
        <w:tc>
          <w:tcPr>
            <w:tcW w:w="1134" w:type="dxa"/>
          </w:tcPr>
          <w:p w:rsidR="000F4818" w:rsidRDefault="000F4818" w:rsidP="0078369E">
            <w:pPr>
              <w:spacing w:line="360" w:lineRule="auto"/>
              <w:jc w:val="left"/>
              <w:rPr>
                <w:rFonts w:ascii="宋体" w:hAnsi="宋体"/>
                <w:szCs w:val="21"/>
              </w:rPr>
            </w:pPr>
          </w:p>
        </w:tc>
      </w:tr>
      <w:tr w:rsidR="000F4818" w:rsidTr="00B934C6">
        <w:tc>
          <w:tcPr>
            <w:tcW w:w="2093" w:type="dxa"/>
            <w:gridSpan w:val="2"/>
          </w:tcPr>
          <w:p w:rsidR="000F4818" w:rsidRPr="000F4818" w:rsidRDefault="000F4818" w:rsidP="0078369E">
            <w:pPr>
              <w:spacing w:line="360" w:lineRule="auto"/>
              <w:jc w:val="left"/>
              <w:rPr>
                <w:rFonts w:ascii="宋体" w:hAnsi="宋体"/>
                <w:b/>
                <w:szCs w:val="21"/>
              </w:rPr>
            </w:pPr>
            <w:r w:rsidRPr="000F4818">
              <w:rPr>
                <w:rFonts w:ascii="宋体" w:hAnsi="宋体" w:hint="eastAsia"/>
                <w:b/>
                <w:szCs w:val="21"/>
              </w:rPr>
              <w:t>标段三总报价</w:t>
            </w:r>
          </w:p>
        </w:tc>
        <w:tc>
          <w:tcPr>
            <w:tcW w:w="7087" w:type="dxa"/>
            <w:gridSpan w:val="3"/>
          </w:tcPr>
          <w:p w:rsidR="000F4818" w:rsidRDefault="000F4818" w:rsidP="0078369E">
            <w:pPr>
              <w:spacing w:line="360" w:lineRule="auto"/>
              <w:jc w:val="left"/>
              <w:rPr>
                <w:rFonts w:ascii="宋体" w:hAnsi="宋体"/>
                <w:szCs w:val="21"/>
              </w:rPr>
            </w:pPr>
          </w:p>
        </w:tc>
      </w:tr>
    </w:tbl>
    <w:p w:rsidR="000F4818" w:rsidRDefault="000F4818" w:rsidP="0078369E">
      <w:pPr>
        <w:spacing w:line="360" w:lineRule="auto"/>
        <w:ind w:firstLine="420"/>
        <w:jc w:val="left"/>
        <w:rPr>
          <w:rFonts w:ascii="宋体" w:hAnsi="宋体"/>
          <w:szCs w:val="21"/>
        </w:rPr>
      </w:pPr>
    </w:p>
    <w:p w:rsidR="0078369E" w:rsidRDefault="000F4818" w:rsidP="0078369E">
      <w:pPr>
        <w:pStyle w:val="a6"/>
        <w:spacing w:line="360" w:lineRule="auto"/>
        <w:ind w:firstLineChars="0"/>
        <w:rPr>
          <w:rFonts w:ascii="宋体" w:hAnsi="宋体"/>
          <w:szCs w:val="21"/>
        </w:rPr>
      </w:pPr>
      <w:r>
        <w:rPr>
          <w:rFonts w:ascii="宋体" w:hAnsi="宋体" w:hint="eastAsia"/>
          <w:szCs w:val="21"/>
        </w:rPr>
        <w:t>附：</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8068"/>
      </w:tblGrid>
      <w:tr w:rsidR="006C7083" w:rsidRPr="006C7083" w:rsidTr="006C7083">
        <w:trPr>
          <w:trHeight w:val="489"/>
          <w:jc w:val="center"/>
        </w:trPr>
        <w:tc>
          <w:tcPr>
            <w:tcW w:w="1193" w:type="dxa"/>
            <w:vAlign w:val="center"/>
          </w:tcPr>
          <w:p w:rsidR="006C7083" w:rsidRPr="006C7083" w:rsidRDefault="006C7083" w:rsidP="006C7083">
            <w:pPr>
              <w:jc w:val="center"/>
              <w:rPr>
                <w:b/>
                <w:sz w:val="20"/>
                <w:szCs w:val="20"/>
              </w:rPr>
            </w:pPr>
            <w:r w:rsidRPr="006C7083">
              <w:rPr>
                <w:rFonts w:hint="eastAsia"/>
                <w:b/>
                <w:sz w:val="20"/>
                <w:szCs w:val="20"/>
              </w:rPr>
              <w:t>功能菜单</w:t>
            </w:r>
          </w:p>
        </w:tc>
        <w:tc>
          <w:tcPr>
            <w:tcW w:w="8068" w:type="dxa"/>
            <w:vAlign w:val="center"/>
          </w:tcPr>
          <w:p w:rsidR="006C7083" w:rsidRPr="006C7083" w:rsidRDefault="006C7083" w:rsidP="006C7083">
            <w:pPr>
              <w:jc w:val="center"/>
              <w:rPr>
                <w:b/>
                <w:sz w:val="20"/>
                <w:szCs w:val="20"/>
              </w:rPr>
            </w:pPr>
            <w:r w:rsidRPr="006C7083">
              <w:rPr>
                <w:rFonts w:hint="eastAsia"/>
                <w:b/>
                <w:sz w:val="20"/>
                <w:szCs w:val="20"/>
              </w:rPr>
              <w:t>详细说明</w:t>
            </w:r>
          </w:p>
        </w:tc>
      </w:tr>
      <w:tr w:rsidR="006C7083" w:rsidRPr="006C7083" w:rsidTr="00000236">
        <w:trPr>
          <w:trHeight w:val="416"/>
          <w:jc w:val="center"/>
        </w:trPr>
        <w:tc>
          <w:tcPr>
            <w:tcW w:w="1193" w:type="dxa"/>
            <w:vAlign w:val="center"/>
          </w:tcPr>
          <w:p w:rsidR="006C7083" w:rsidRPr="006C7083" w:rsidRDefault="006C7083" w:rsidP="006C7083">
            <w:pPr>
              <w:jc w:val="center"/>
              <w:rPr>
                <w:sz w:val="20"/>
                <w:szCs w:val="20"/>
              </w:rPr>
            </w:pPr>
            <w:r w:rsidRPr="006C7083">
              <w:rPr>
                <w:rFonts w:hint="eastAsia"/>
                <w:sz w:val="20"/>
                <w:szCs w:val="20"/>
              </w:rPr>
              <w:t>资源门户</w:t>
            </w:r>
          </w:p>
          <w:p w:rsidR="006C7083" w:rsidRPr="006C7083" w:rsidRDefault="006C7083" w:rsidP="006C7083">
            <w:pPr>
              <w:jc w:val="center"/>
              <w:rPr>
                <w:sz w:val="20"/>
                <w:szCs w:val="20"/>
              </w:rPr>
            </w:pPr>
          </w:p>
        </w:tc>
        <w:tc>
          <w:tcPr>
            <w:tcW w:w="8068" w:type="dxa"/>
          </w:tcPr>
          <w:p w:rsidR="006C7083" w:rsidRPr="006C7083" w:rsidRDefault="006C7083" w:rsidP="008176D3">
            <w:pPr>
              <w:rPr>
                <w:sz w:val="20"/>
                <w:szCs w:val="20"/>
              </w:rPr>
            </w:pPr>
            <w:r w:rsidRPr="006C7083">
              <w:rPr>
                <w:rFonts w:hint="eastAsia"/>
                <w:sz w:val="20"/>
                <w:szCs w:val="20"/>
              </w:rPr>
              <w:t xml:space="preserve">   </w:t>
            </w:r>
            <w:r w:rsidRPr="006C7083">
              <w:rPr>
                <w:rFonts w:hint="eastAsia"/>
                <w:sz w:val="20"/>
                <w:szCs w:val="20"/>
              </w:rPr>
              <w:t>系统用户按不同的身份登入，可分为普通浏览者、学生、教师、观摩者、教研员、学校管理员和系统管理员等身份，按身份不同针对性的显示相关信息，主要包括动态新闻公告、推荐视频、最新上线课程浏览、统计和排行浏览、课程资源管理、互动学习、教学观摩、教学管理评估、系统运</w:t>
            </w:r>
            <w:proofErr w:type="gramStart"/>
            <w:r w:rsidRPr="006C7083">
              <w:rPr>
                <w:rFonts w:hint="eastAsia"/>
                <w:sz w:val="20"/>
                <w:szCs w:val="20"/>
              </w:rPr>
              <w:t>维管理</w:t>
            </w:r>
            <w:proofErr w:type="gramEnd"/>
            <w:r w:rsidRPr="006C7083">
              <w:rPr>
                <w:rFonts w:hint="eastAsia"/>
                <w:sz w:val="20"/>
                <w:szCs w:val="20"/>
              </w:rPr>
              <w:t>等内容。</w:t>
            </w:r>
          </w:p>
        </w:tc>
      </w:tr>
      <w:tr w:rsidR="006C7083" w:rsidRPr="006C7083" w:rsidTr="006C7083">
        <w:trPr>
          <w:trHeight w:val="848"/>
          <w:jc w:val="center"/>
        </w:trPr>
        <w:tc>
          <w:tcPr>
            <w:tcW w:w="1193" w:type="dxa"/>
            <w:vAlign w:val="center"/>
          </w:tcPr>
          <w:p w:rsidR="006C7083" w:rsidRPr="006C7083" w:rsidRDefault="006C7083" w:rsidP="006C7083">
            <w:pPr>
              <w:jc w:val="center"/>
              <w:rPr>
                <w:sz w:val="20"/>
                <w:szCs w:val="20"/>
              </w:rPr>
            </w:pPr>
            <w:r w:rsidRPr="006C7083">
              <w:rPr>
                <w:rFonts w:hint="eastAsia"/>
                <w:sz w:val="20"/>
                <w:szCs w:val="20"/>
              </w:rPr>
              <w:lastRenderedPageBreak/>
              <w:t>课程资源管理</w:t>
            </w:r>
          </w:p>
          <w:p w:rsidR="006C7083" w:rsidRPr="006C7083" w:rsidRDefault="006C7083" w:rsidP="006C7083">
            <w:pPr>
              <w:jc w:val="center"/>
              <w:rPr>
                <w:sz w:val="20"/>
                <w:szCs w:val="20"/>
              </w:rPr>
            </w:pPr>
          </w:p>
        </w:tc>
        <w:tc>
          <w:tcPr>
            <w:tcW w:w="8068" w:type="dxa"/>
          </w:tcPr>
          <w:p w:rsidR="006C7083" w:rsidRPr="006C7083" w:rsidRDefault="006C7083" w:rsidP="006C7083">
            <w:pPr>
              <w:autoSpaceDN w:val="0"/>
              <w:jc w:val="left"/>
              <w:rPr>
                <w:rFonts w:ascii="宋体" w:hAnsi="宋体"/>
                <w:sz w:val="20"/>
                <w:szCs w:val="20"/>
              </w:rPr>
            </w:pPr>
            <w:r w:rsidRPr="006C7083">
              <w:rPr>
                <w:rFonts w:ascii="宋体" w:hAnsi="宋体" w:hint="eastAsia"/>
                <w:sz w:val="20"/>
                <w:szCs w:val="20"/>
              </w:rPr>
              <w:t xml:space="preserve">   </w:t>
            </w:r>
            <w:r w:rsidRPr="006C7083">
              <w:rPr>
                <w:rFonts w:ascii="宋体" w:hAnsi="宋体"/>
                <w:sz w:val="20"/>
                <w:szCs w:val="20"/>
              </w:rPr>
              <w:t>提供以课程体系的方式对各类资源进行管理，并可以加以分类、检索和添加。资源应包括课程视频、课件、教案、图片等各种多媒体素材。其主要功能要求如下：</w:t>
            </w:r>
            <w:r w:rsidRPr="006C7083">
              <w:rPr>
                <w:rFonts w:ascii="宋体" w:hAnsi="宋体"/>
                <w:sz w:val="20"/>
                <w:szCs w:val="20"/>
              </w:rPr>
              <w:br/>
            </w:r>
            <w:r w:rsidRPr="006C7083">
              <w:rPr>
                <w:rFonts w:ascii="宋体" w:hAnsi="宋体" w:hint="eastAsia"/>
                <w:sz w:val="20"/>
                <w:szCs w:val="20"/>
              </w:rPr>
              <w:t>1.</w:t>
            </w:r>
            <w:r w:rsidRPr="006C7083">
              <w:rPr>
                <w:rFonts w:ascii="宋体" w:hAnsi="宋体"/>
                <w:sz w:val="20"/>
                <w:szCs w:val="20"/>
              </w:rPr>
              <w:t xml:space="preserve">课程资源存储：资源可按不同属性分类、索引和建档； </w:t>
            </w:r>
            <w:r w:rsidRPr="006C7083">
              <w:rPr>
                <w:rFonts w:ascii="宋体" w:hAnsi="宋体"/>
                <w:sz w:val="20"/>
                <w:szCs w:val="20"/>
              </w:rPr>
              <w:br/>
            </w:r>
            <w:r w:rsidRPr="006C7083">
              <w:rPr>
                <w:rFonts w:ascii="宋体" w:hAnsi="宋体" w:hint="eastAsia"/>
                <w:sz w:val="20"/>
                <w:szCs w:val="20"/>
              </w:rPr>
              <w:t>2.</w:t>
            </w:r>
            <w:r w:rsidRPr="006C7083">
              <w:rPr>
                <w:rFonts w:ascii="宋体" w:hAnsi="宋体"/>
                <w:sz w:val="20"/>
                <w:szCs w:val="20"/>
              </w:rPr>
              <w:t>课程资源上传：教师可以将与课程相关的资料上传到相应的课程下，包括视频、课件、教案、试题等，共享给其他教师和学生点击收看；</w:t>
            </w:r>
            <w:r w:rsidRPr="006C7083">
              <w:rPr>
                <w:rFonts w:ascii="宋体" w:hAnsi="宋体"/>
                <w:sz w:val="20"/>
                <w:szCs w:val="20"/>
              </w:rPr>
              <w:br/>
            </w:r>
            <w:r w:rsidRPr="006C7083">
              <w:rPr>
                <w:rFonts w:ascii="宋体" w:hAnsi="宋体" w:hint="eastAsia"/>
                <w:sz w:val="20"/>
                <w:szCs w:val="20"/>
              </w:rPr>
              <w:t>3.</w:t>
            </w:r>
            <w:r w:rsidRPr="006C7083">
              <w:rPr>
                <w:rFonts w:ascii="宋体" w:hAnsi="宋体"/>
                <w:sz w:val="20"/>
                <w:szCs w:val="20"/>
              </w:rPr>
              <w:t>课程资源下载：用户可以根据自身的权限，通过学校和教师检索条件，</w:t>
            </w:r>
            <w:r w:rsidRPr="006C7083">
              <w:rPr>
                <w:rFonts w:ascii="宋体" w:hAnsi="宋体" w:hint="eastAsia"/>
                <w:sz w:val="20"/>
                <w:szCs w:val="20"/>
              </w:rPr>
              <w:t xml:space="preserve">     </w:t>
            </w:r>
            <w:r w:rsidRPr="006C7083">
              <w:rPr>
                <w:rFonts w:ascii="宋体" w:hAnsi="宋体"/>
                <w:sz w:val="20"/>
                <w:szCs w:val="20"/>
              </w:rPr>
              <w:t>查找到课程资源（音视频、图片、课件等）并下载；</w:t>
            </w:r>
            <w:r w:rsidRPr="006C7083">
              <w:rPr>
                <w:rFonts w:ascii="宋体" w:hAnsi="宋体"/>
                <w:sz w:val="20"/>
                <w:szCs w:val="20"/>
              </w:rPr>
              <w:br/>
            </w:r>
            <w:r w:rsidRPr="006C7083">
              <w:rPr>
                <w:rFonts w:ascii="宋体" w:hAnsi="宋体" w:hint="eastAsia"/>
                <w:sz w:val="20"/>
                <w:szCs w:val="20"/>
              </w:rPr>
              <w:t>4.</w:t>
            </w:r>
            <w:r w:rsidRPr="006C7083">
              <w:rPr>
                <w:rFonts w:ascii="宋体" w:hAnsi="宋体"/>
                <w:sz w:val="20"/>
                <w:szCs w:val="20"/>
              </w:rPr>
              <w:t>课程资源搜索：用户可通过选择时间、学校、教师和关键字进行全局搜索，查找所需要的课程资源；</w:t>
            </w:r>
          </w:p>
        </w:tc>
      </w:tr>
      <w:tr w:rsidR="006C7083" w:rsidRPr="006C7083" w:rsidTr="006C7083">
        <w:trPr>
          <w:trHeight w:val="848"/>
          <w:jc w:val="center"/>
        </w:trPr>
        <w:tc>
          <w:tcPr>
            <w:tcW w:w="1193" w:type="dxa"/>
            <w:vAlign w:val="center"/>
          </w:tcPr>
          <w:p w:rsidR="006C7083" w:rsidRPr="006C7083" w:rsidRDefault="006C7083" w:rsidP="006C7083">
            <w:pPr>
              <w:jc w:val="center"/>
              <w:rPr>
                <w:sz w:val="20"/>
                <w:szCs w:val="20"/>
              </w:rPr>
            </w:pPr>
            <w:r w:rsidRPr="006C7083">
              <w:rPr>
                <w:rFonts w:hint="eastAsia"/>
                <w:sz w:val="20"/>
                <w:szCs w:val="20"/>
              </w:rPr>
              <w:t>程互动学习</w:t>
            </w:r>
          </w:p>
          <w:p w:rsidR="006C7083" w:rsidRPr="006C7083" w:rsidRDefault="006C7083" w:rsidP="006C7083">
            <w:pPr>
              <w:jc w:val="center"/>
              <w:rPr>
                <w:sz w:val="20"/>
                <w:szCs w:val="20"/>
              </w:rPr>
            </w:pPr>
          </w:p>
        </w:tc>
        <w:tc>
          <w:tcPr>
            <w:tcW w:w="8068" w:type="dxa"/>
          </w:tcPr>
          <w:p w:rsidR="006C7083" w:rsidRPr="006C7083" w:rsidRDefault="006C7083" w:rsidP="006C7083">
            <w:pPr>
              <w:rPr>
                <w:rFonts w:ascii="宋体" w:hAnsi="宋体" w:cs="宋体"/>
                <w:sz w:val="20"/>
                <w:szCs w:val="20"/>
              </w:rPr>
            </w:pPr>
            <w:r w:rsidRPr="006C7083">
              <w:rPr>
                <w:rFonts w:hint="eastAsia"/>
                <w:sz w:val="20"/>
                <w:szCs w:val="20"/>
              </w:rPr>
              <w:t xml:space="preserve">   </w:t>
            </w:r>
            <w:r w:rsidRPr="006C7083">
              <w:rPr>
                <w:rFonts w:ascii="宋体" w:hAnsi="宋体" w:cs="宋体" w:hint="eastAsia"/>
                <w:sz w:val="20"/>
                <w:szCs w:val="20"/>
              </w:rPr>
              <w:t>教师和学生通过校园网内或Internet，实时直录播、点播等多媒体方式访问，提供师生一个自主的方式进行网上交流的平台。基本要求如下：</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1.提供实时和非实时相结合的应用方式，实现不同时间和不同地点教学情景的记录与再现；</w:t>
            </w:r>
          </w:p>
          <w:p w:rsidR="006C7083" w:rsidRPr="006C7083" w:rsidRDefault="006C7083" w:rsidP="006C7083">
            <w:pPr>
              <w:rPr>
                <w:sz w:val="20"/>
                <w:szCs w:val="20"/>
              </w:rPr>
            </w:pPr>
            <w:r w:rsidRPr="006C7083">
              <w:rPr>
                <w:rFonts w:ascii="宋体" w:hAnsi="宋体" w:cs="宋体" w:hint="eastAsia"/>
                <w:sz w:val="20"/>
                <w:szCs w:val="20"/>
              </w:rPr>
              <w:t>2.允许接收WEB方式的链接进行在线点播或实时播放；</w:t>
            </w:r>
            <w:r w:rsidRPr="006C7083">
              <w:rPr>
                <w:rFonts w:hint="eastAsia"/>
                <w:sz w:val="20"/>
                <w:szCs w:val="20"/>
              </w:rPr>
              <w:t xml:space="preserve"> </w:t>
            </w:r>
          </w:p>
        </w:tc>
      </w:tr>
      <w:tr w:rsidR="006C7083" w:rsidRPr="006C7083" w:rsidTr="006C7083">
        <w:trPr>
          <w:trHeight w:val="688"/>
          <w:jc w:val="center"/>
        </w:trPr>
        <w:tc>
          <w:tcPr>
            <w:tcW w:w="1193" w:type="dxa"/>
            <w:vAlign w:val="center"/>
          </w:tcPr>
          <w:p w:rsidR="006C7083" w:rsidRPr="006C7083" w:rsidRDefault="006C7083" w:rsidP="006C7083">
            <w:pPr>
              <w:jc w:val="center"/>
              <w:rPr>
                <w:sz w:val="20"/>
                <w:szCs w:val="20"/>
              </w:rPr>
            </w:pPr>
            <w:r w:rsidRPr="006C7083">
              <w:rPr>
                <w:rFonts w:hint="eastAsia"/>
                <w:sz w:val="20"/>
                <w:szCs w:val="20"/>
              </w:rPr>
              <w:t>教学管理</w:t>
            </w:r>
          </w:p>
          <w:p w:rsidR="006C7083" w:rsidRPr="006C7083" w:rsidRDefault="006C7083" w:rsidP="006C7083">
            <w:pPr>
              <w:jc w:val="center"/>
              <w:rPr>
                <w:sz w:val="20"/>
                <w:szCs w:val="20"/>
              </w:rPr>
            </w:pPr>
          </w:p>
        </w:tc>
        <w:tc>
          <w:tcPr>
            <w:tcW w:w="8068" w:type="dxa"/>
          </w:tcPr>
          <w:p w:rsidR="006C7083" w:rsidRPr="006C7083" w:rsidRDefault="006C7083" w:rsidP="006C7083">
            <w:pPr>
              <w:autoSpaceDN w:val="0"/>
              <w:rPr>
                <w:rFonts w:ascii="宋体" w:hAnsi="宋体"/>
                <w:sz w:val="20"/>
                <w:szCs w:val="20"/>
              </w:rPr>
            </w:pPr>
            <w:r w:rsidRPr="006C7083">
              <w:rPr>
                <w:rFonts w:ascii="宋体" w:hAnsi="宋体" w:hint="eastAsia"/>
                <w:sz w:val="20"/>
                <w:szCs w:val="20"/>
              </w:rPr>
              <w:t xml:space="preserve">   </w:t>
            </w:r>
            <w:r w:rsidRPr="006C7083">
              <w:rPr>
                <w:rFonts w:ascii="宋体" w:hAnsi="宋体"/>
                <w:sz w:val="20"/>
                <w:szCs w:val="20"/>
              </w:rPr>
              <w:t>学校间课程和教学数据汇总,各类教学数据对比分析。所有数据必须实现实时统计、按时段更新。</w:t>
            </w:r>
            <w:r w:rsidRPr="006C7083">
              <w:rPr>
                <w:rFonts w:ascii="宋体" w:hAnsi="宋体"/>
                <w:sz w:val="20"/>
                <w:szCs w:val="20"/>
              </w:rPr>
              <w:br/>
            </w:r>
            <w:r w:rsidRPr="006C7083">
              <w:rPr>
                <w:rFonts w:ascii="宋体" w:hAnsi="宋体" w:hint="eastAsia"/>
                <w:sz w:val="20"/>
                <w:szCs w:val="20"/>
              </w:rPr>
              <w:t>1.</w:t>
            </w:r>
            <w:r w:rsidRPr="006C7083">
              <w:rPr>
                <w:rFonts w:ascii="宋体" w:hAnsi="宋体"/>
                <w:sz w:val="20"/>
                <w:szCs w:val="20"/>
              </w:rPr>
              <w:t xml:space="preserve">课程统计： </w:t>
            </w:r>
            <w:r w:rsidRPr="006C7083">
              <w:rPr>
                <w:rFonts w:ascii="宋体" w:hAnsi="宋体"/>
                <w:sz w:val="20"/>
                <w:szCs w:val="20"/>
              </w:rPr>
              <w:br/>
            </w:r>
            <w:r w:rsidRPr="006C7083">
              <w:rPr>
                <w:rFonts w:ascii="宋体" w:hAnsi="宋体" w:hint="eastAsia"/>
                <w:sz w:val="20"/>
                <w:szCs w:val="20"/>
              </w:rPr>
              <w:t xml:space="preserve">① </w:t>
            </w:r>
            <w:r w:rsidRPr="006C7083">
              <w:rPr>
                <w:rFonts w:ascii="宋体" w:hAnsi="宋体"/>
                <w:sz w:val="20"/>
                <w:szCs w:val="20"/>
              </w:rPr>
              <w:t>课程浏览量排行：按照课程的总浏览数量，或者本周/本月/本年浏览量，统计访问量最高的前十个课程，并以柱状</w:t>
            </w:r>
            <w:proofErr w:type="gramStart"/>
            <w:r w:rsidRPr="006C7083">
              <w:rPr>
                <w:rFonts w:ascii="宋体" w:hAnsi="宋体"/>
                <w:sz w:val="20"/>
                <w:szCs w:val="20"/>
              </w:rPr>
              <w:t>图方式</w:t>
            </w:r>
            <w:proofErr w:type="gramEnd"/>
            <w:r w:rsidRPr="006C7083">
              <w:rPr>
                <w:rFonts w:ascii="宋体" w:hAnsi="宋体"/>
                <w:sz w:val="20"/>
                <w:szCs w:val="20"/>
              </w:rPr>
              <w:t>显示访问量比较。访问量Top10，能直观评估课程的受欢迎程度，应用的热度。</w:t>
            </w:r>
            <w:r w:rsidRPr="006C7083">
              <w:rPr>
                <w:rFonts w:ascii="宋体" w:hAnsi="宋体"/>
                <w:sz w:val="20"/>
                <w:szCs w:val="20"/>
              </w:rPr>
              <w:br/>
            </w:r>
            <w:r w:rsidRPr="006C7083">
              <w:rPr>
                <w:rFonts w:ascii="宋体" w:hAnsi="宋体" w:hint="eastAsia"/>
                <w:sz w:val="20"/>
                <w:szCs w:val="20"/>
              </w:rPr>
              <w:t xml:space="preserve">② </w:t>
            </w:r>
            <w:r w:rsidRPr="006C7083">
              <w:rPr>
                <w:rFonts w:ascii="宋体" w:hAnsi="宋体"/>
                <w:sz w:val="20"/>
                <w:szCs w:val="20"/>
              </w:rPr>
              <w:t>课程资料量排行：按照各个学段，分别统计各学段中，课程资料总量排名前十的课程，并以柱状图显示。资料量Top10，能直观看出课程建设中，提供的非视频资料的丰富程度。</w:t>
            </w:r>
          </w:p>
          <w:p w:rsidR="006C7083" w:rsidRPr="006C7083" w:rsidRDefault="006C7083" w:rsidP="006C7083">
            <w:pPr>
              <w:autoSpaceDN w:val="0"/>
              <w:rPr>
                <w:sz w:val="20"/>
                <w:szCs w:val="20"/>
              </w:rPr>
            </w:pPr>
            <w:r w:rsidRPr="006C7083">
              <w:rPr>
                <w:rFonts w:ascii="宋体" w:hAnsi="宋体" w:hint="eastAsia"/>
                <w:sz w:val="20"/>
                <w:szCs w:val="20"/>
              </w:rPr>
              <w:t>2.</w:t>
            </w:r>
            <w:r w:rsidRPr="006C7083">
              <w:rPr>
                <w:rFonts w:ascii="宋体" w:hAnsi="宋体"/>
                <w:sz w:val="20"/>
                <w:szCs w:val="20"/>
              </w:rPr>
              <w:t>视频统计</w:t>
            </w:r>
            <w:r w:rsidRPr="006C7083">
              <w:rPr>
                <w:rFonts w:ascii="宋体" w:hAnsi="宋体" w:hint="eastAsia"/>
                <w:sz w:val="20"/>
                <w:szCs w:val="20"/>
              </w:rPr>
              <w:t>：</w:t>
            </w:r>
            <w:r w:rsidRPr="006C7083">
              <w:rPr>
                <w:rFonts w:ascii="宋体" w:hAnsi="宋体"/>
                <w:sz w:val="20"/>
                <w:szCs w:val="20"/>
              </w:rPr>
              <w:br/>
            </w:r>
            <w:r w:rsidRPr="006C7083">
              <w:rPr>
                <w:rFonts w:ascii="宋体" w:hAnsi="宋体" w:hint="eastAsia"/>
                <w:sz w:val="20"/>
                <w:szCs w:val="20"/>
              </w:rPr>
              <w:t xml:space="preserve">① </w:t>
            </w:r>
            <w:r w:rsidRPr="006C7083">
              <w:rPr>
                <w:rFonts w:ascii="宋体" w:hAnsi="宋体"/>
                <w:sz w:val="20"/>
                <w:szCs w:val="20"/>
              </w:rPr>
              <w:t>学校视频量统计：统计各个学段中，学校上传的视频总数量，以柱形图方式进行比较。</w:t>
            </w:r>
            <w:r w:rsidRPr="006C7083">
              <w:rPr>
                <w:rFonts w:ascii="宋体" w:hAnsi="宋体"/>
                <w:sz w:val="20"/>
                <w:szCs w:val="20"/>
              </w:rPr>
              <w:br/>
            </w:r>
            <w:r w:rsidRPr="006C7083">
              <w:rPr>
                <w:rFonts w:ascii="宋体" w:hAnsi="宋体" w:hint="eastAsia"/>
                <w:sz w:val="20"/>
                <w:szCs w:val="20"/>
              </w:rPr>
              <w:t xml:space="preserve">② </w:t>
            </w:r>
            <w:r w:rsidRPr="006C7083">
              <w:rPr>
                <w:rFonts w:ascii="宋体" w:hAnsi="宋体"/>
                <w:sz w:val="20"/>
                <w:szCs w:val="20"/>
              </w:rPr>
              <w:t>热门视频排行：统计视频在本周、本月、本年的访问量，形成热门视频Top10。此项统计，把此阶段观众关注的视频内容直观表现出来，以引导各个学校上</w:t>
            </w:r>
            <w:proofErr w:type="gramStart"/>
            <w:r w:rsidRPr="006C7083">
              <w:rPr>
                <w:rFonts w:ascii="宋体" w:hAnsi="宋体"/>
                <w:sz w:val="20"/>
                <w:szCs w:val="20"/>
              </w:rPr>
              <w:t>传更多</w:t>
            </w:r>
            <w:proofErr w:type="gramEnd"/>
            <w:r w:rsidRPr="006C7083">
              <w:rPr>
                <w:rFonts w:ascii="宋体" w:hAnsi="宋体"/>
                <w:sz w:val="20"/>
                <w:szCs w:val="20"/>
              </w:rPr>
              <w:t>相关内容的教学视频。运</w:t>
            </w:r>
            <w:proofErr w:type="gramStart"/>
            <w:r w:rsidRPr="006C7083">
              <w:rPr>
                <w:rFonts w:ascii="宋体" w:hAnsi="宋体"/>
                <w:sz w:val="20"/>
                <w:szCs w:val="20"/>
              </w:rPr>
              <w:t>维人员</w:t>
            </w:r>
            <w:proofErr w:type="gramEnd"/>
            <w:r w:rsidRPr="006C7083">
              <w:rPr>
                <w:rFonts w:ascii="宋体" w:hAnsi="宋体"/>
                <w:sz w:val="20"/>
                <w:szCs w:val="20"/>
              </w:rPr>
              <w:t>也可以据此筛选推荐视频。</w:t>
            </w:r>
            <w:r w:rsidRPr="006C7083">
              <w:rPr>
                <w:rFonts w:ascii="宋体" w:hAnsi="宋体"/>
                <w:sz w:val="20"/>
                <w:szCs w:val="20"/>
              </w:rPr>
              <w:br/>
            </w:r>
            <w:r w:rsidRPr="006C7083">
              <w:rPr>
                <w:rFonts w:ascii="宋体" w:hAnsi="宋体" w:hint="eastAsia"/>
                <w:sz w:val="20"/>
                <w:szCs w:val="20"/>
              </w:rPr>
              <w:t>3.</w:t>
            </w:r>
            <w:r w:rsidRPr="006C7083">
              <w:rPr>
                <w:rFonts w:ascii="宋体" w:hAnsi="宋体"/>
                <w:sz w:val="20"/>
                <w:szCs w:val="20"/>
              </w:rPr>
              <w:t>直播统计</w:t>
            </w:r>
            <w:r w:rsidRPr="006C7083">
              <w:rPr>
                <w:rFonts w:ascii="宋体" w:hAnsi="宋体" w:hint="eastAsia"/>
                <w:sz w:val="20"/>
                <w:szCs w:val="20"/>
              </w:rPr>
              <w:t>：</w:t>
            </w:r>
            <w:r w:rsidRPr="006C7083">
              <w:rPr>
                <w:rFonts w:ascii="宋体" w:hAnsi="宋体"/>
                <w:sz w:val="20"/>
                <w:szCs w:val="20"/>
              </w:rPr>
              <w:br/>
            </w:r>
            <w:r w:rsidRPr="006C7083">
              <w:rPr>
                <w:rFonts w:ascii="宋体" w:hAnsi="宋体" w:hint="eastAsia"/>
                <w:sz w:val="20"/>
                <w:szCs w:val="20"/>
              </w:rPr>
              <w:t xml:space="preserve">① </w:t>
            </w:r>
            <w:r w:rsidRPr="006C7083">
              <w:rPr>
                <w:rFonts w:ascii="宋体" w:hAnsi="宋体"/>
                <w:sz w:val="20"/>
                <w:szCs w:val="20"/>
              </w:rPr>
              <w:t>各校直播课次排行：按照学段，分别统计学校在本周，本月，本年中进行直播的课次量排行表。此统计结果，表现出各个学校直播课程建设的成效，也反映出录播教室应用成效。</w:t>
            </w:r>
          </w:p>
        </w:tc>
      </w:tr>
      <w:tr w:rsidR="006C7083" w:rsidRPr="006C7083" w:rsidTr="006C7083">
        <w:trPr>
          <w:trHeight w:val="883"/>
          <w:jc w:val="center"/>
        </w:trPr>
        <w:tc>
          <w:tcPr>
            <w:tcW w:w="1193" w:type="dxa"/>
            <w:vAlign w:val="center"/>
          </w:tcPr>
          <w:p w:rsidR="006C7083" w:rsidRPr="006C7083" w:rsidRDefault="006C7083" w:rsidP="006C7083">
            <w:pPr>
              <w:jc w:val="center"/>
              <w:rPr>
                <w:sz w:val="20"/>
                <w:szCs w:val="20"/>
              </w:rPr>
            </w:pPr>
            <w:r w:rsidRPr="006C7083">
              <w:rPr>
                <w:rFonts w:hint="eastAsia"/>
                <w:sz w:val="20"/>
                <w:szCs w:val="20"/>
              </w:rPr>
              <w:t>运维管理</w:t>
            </w:r>
          </w:p>
          <w:p w:rsidR="006C7083" w:rsidRPr="006C7083" w:rsidRDefault="006C7083" w:rsidP="006C7083">
            <w:pPr>
              <w:jc w:val="center"/>
              <w:rPr>
                <w:sz w:val="20"/>
                <w:szCs w:val="20"/>
              </w:rPr>
            </w:pPr>
          </w:p>
        </w:tc>
        <w:tc>
          <w:tcPr>
            <w:tcW w:w="8068" w:type="dxa"/>
          </w:tcPr>
          <w:p w:rsidR="006C7083" w:rsidRPr="006C7083" w:rsidRDefault="006C7083" w:rsidP="006C7083">
            <w:pPr>
              <w:rPr>
                <w:rFonts w:ascii="宋体" w:hAnsi="宋体" w:cs="宋体"/>
                <w:sz w:val="20"/>
                <w:szCs w:val="20"/>
              </w:rPr>
            </w:pPr>
            <w:r w:rsidRPr="006C7083">
              <w:rPr>
                <w:rFonts w:ascii="宋体" w:hAnsi="宋体" w:cs="宋体" w:hint="eastAsia"/>
                <w:sz w:val="20"/>
                <w:szCs w:val="20"/>
              </w:rPr>
              <w:t>1.系统运行数据统计</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 xml:space="preserve">  系统提供实时的“今日流量统计”，并按照总流量、IP流量进行统计，形成柱形图，以利于管理员对各个时段系统的压力进行评估，指导制定运维策略。</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2.基础数据管理</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 xml:space="preserve">  包括学段设置、学科年级、课程、课程资料存放结构、入网学校、直播教室、观摩评估结构等。</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3.优质资源的推荐</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 xml:space="preserve">  每日自动更换，以周为循环周期，每周七天推荐不同的视频内容，同时推荐视频下方滚动显示当前直播信息。</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4.角色账号管理</w:t>
            </w:r>
          </w:p>
          <w:p w:rsidR="006C7083" w:rsidRPr="006C7083" w:rsidRDefault="006C7083" w:rsidP="006C7083">
            <w:pPr>
              <w:rPr>
                <w:rFonts w:ascii="宋体" w:hAnsi="宋体" w:cs="宋体"/>
                <w:sz w:val="20"/>
                <w:szCs w:val="20"/>
              </w:rPr>
            </w:pPr>
            <w:r w:rsidRPr="006C7083">
              <w:rPr>
                <w:rFonts w:ascii="宋体" w:hAnsi="宋体" w:cs="宋体" w:hint="eastAsia"/>
                <w:sz w:val="20"/>
                <w:szCs w:val="20"/>
              </w:rPr>
              <w:t xml:space="preserve">  管理员在进行</w:t>
            </w:r>
            <w:proofErr w:type="gramStart"/>
            <w:r w:rsidRPr="006C7083">
              <w:rPr>
                <w:rFonts w:ascii="宋体" w:hAnsi="宋体" w:cs="宋体" w:hint="eastAsia"/>
                <w:sz w:val="20"/>
                <w:szCs w:val="20"/>
              </w:rPr>
              <w:t>帐号</w:t>
            </w:r>
            <w:proofErr w:type="gramEnd"/>
            <w:r w:rsidRPr="006C7083">
              <w:rPr>
                <w:rFonts w:ascii="宋体" w:hAnsi="宋体" w:cs="宋体" w:hint="eastAsia"/>
                <w:sz w:val="20"/>
                <w:szCs w:val="20"/>
              </w:rPr>
              <w:t>管理是，可以依据角色，给</w:t>
            </w:r>
            <w:proofErr w:type="gramStart"/>
            <w:r w:rsidRPr="006C7083">
              <w:rPr>
                <w:rFonts w:ascii="宋体" w:hAnsi="宋体" w:cs="宋体" w:hint="eastAsia"/>
                <w:sz w:val="20"/>
                <w:szCs w:val="20"/>
              </w:rPr>
              <w:t>帐号</w:t>
            </w:r>
            <w:proofErr w:type="gramEnd"/>
            <w:r w:rsidRPr="006C7083">
              <w:rPr>
                <w:rFonts w:ascii="宋体" w:hAnsi="宋体" w:cs="宋体" w:hint="eastAsia"/>
                <w:sz w:val="20"/>
                <w:szCs w:val="20"/>
              </w:rPr>
              <w:t>设置权限，一个</w:t>
            </w:r>
            <w:proofErr w:type="gramStart"/>
            <w:r w:rsidRPr="006C7083">
              <w:rPr>
                <w:rFonts w:ascii="宋体" w:hAnsi="宋体" w:cs="宋体" w:hint="eastAsia"/>
                <w:sz w:val="20"/>
                <w:szCs w:val="20"/>
              </w:rPr>
              <w:t>帐号</w:t>
            </w:r>
            <w:proofErr w:type="gramEnd"/>
            <w:r w:rsidRPr="006C7083">
              <w:rPr>
                <w:rFonts w:ascii="宋体" w:hAnsi="宋体" w:cs="宋体" w:hint="eastAsia"/>
                <w:sz w:val="20"/>
                <w:szCs w:val="20"/>
              </w:rPr>
              <w:t>可以对应对各角色。</w:t>
            </w:r>
            <w:proofErr w:type="gramStart"/>
            <w:r w:rsidRPr="006C7083">
              <w:rPr>
                <w:rFonts w:ascii="宋体" w:hAnsi="宋体" w:cs="宋体" w:hint="eastAsia"/>
                <w:sz w:val="20"/>
                <w:szCs w:val="20"/>
              </w:rPr>
              <w:t>帐号</w:t>
            </w:r>
            <w:proofErr w:type="gramEnd"/>
            <w:r w:rsidRPr="006C7083">
              <w:rPr>
                <w:rFonts w:ascii="宋体" w:hAnsi="宋体" w:cs="宋体" w:hint="eastAsia"/>
                <w:sz w:val="20"/>
                <w:szCs w:val="20"/>
              </w:rPr>
              <w:t>的操作权限，为角色权限的合集。</w:t>
            </w:r>
          </w:p>
          <w:p w:rsidR="006C7083" w:rsidRPr="006C7083" w:rsidRDefault="006C7083" w:rsidP="006C7083">
            <w:pPr>
              <w:numPr>
                <w:ilvl w:val="0"/>
                <w:numId w:val="4"/>
              </w:numPr>
              <w:rPr>
                <w:rFonts w:ascii="宋体" w:hAnsi="宋体" w:cs="宋体"/>
                <w:sz w:val="20"/>
                <w:szCs w:val="20"/>
              </w:rPr>
            </w:pPr>
            <w:r w:rsidRPr="006C7083">
              <w:rPr>
                <w:rFonts w:ascii="宋体" w:hAnsi="宋体" w:cs="宋体" w:hint="eastAsia"/>
                <w:sz w:val="20"/>
                <w:szCs w:val="20"/>
              </w:rPr>
              <w:t>公告管理</w:t>
            </w:r>
          </w:p>
          <w:p w:rsidR="006C7083" w:rsidRPr="006C7083" w:rsidRDefault="006C7083" w:rsidP="006C7083">
            <w:pPr>
              <w:rPr>
                <w:sz w:val="20"/>
                <w:szCs w:val="20"/>
              </w:rPr>
            </w:pPr>
            <w:r w:rsidRPr="006C7083">
              <w:rPr>
                <w:rFonts w:ascii="宋体" w:hAnsi="宋体" w:cs="宋体" w:hint="eastAsia"/>
                <w:sz w:val="20"/>
                <w:szCs w:val="20"/>
              </w:rPr>
              <w:t xml:space="preserve">  发布系统公告，并管理历史公告。调整直播公告。</w:t>
            </w:r>
          </w:p>
        </w:tc>
      </w:tr>
    </w:tbl>
    <w:p w:rsidR="00D966D6" w:rsidRDefault="00000236" w:rsidP="00103AD0">
      <w:pPr>
        <w:tabs>
          <w:tab w:val="left" w:pos="1260"/>
        </w:tabs>
        <w:rPr>
          <w:b/>
          <w:sz w:val="24"/>
        </w:rPr>
      </w:pPr>
      <w:r>
        <w:rPr>
          <w:rFonts w:hint="eastAsia"/>
          <w:b/>
          <w:sz w:val="24"/>
        </w:rPr>
        <w:t xml:space="preserve">                                                    </w:t>
      </w:r>
    </w:p>
    <w:p w:rsidR="00000236" w:rsidRPr="0078369E" w:rsidRDefault="00000236" w:rsidP="00103AD0">
      <w:pPr>
        <w:tabs>
          <w:tab w:val="left" w:pos="1260"/>
        </w:tabs>
        <w:rPr>
          <w:b/>
          <w:sz w:val="24"/>
        </w:rPr>
      </w:pPr>
      <w:r>
        <w:rPr>
          <w:rFonts w:hint="eastAsia"/>
          <w:b/>
          <w:sz w:val="24"/>
        </w:rPr>
        <w:t xml:space="preserve">                                                      2013</w:t>
      </w:r>
      <w:r>
        <w:rPr>
          <w:rFonts w:hint="eastAsia"/>
          <w:b/>
          <w:sz w:val="24"/>
        </w:rPr>
        <w:t>年</w:t>
      </w:r>
      <w:r>
        <w:rPr>
          <w:rFonts w:hint="eastAsia"/>
          <w:b/>
          <w:sz w:val="24"/>
        </w:rPr>
        <w:t>6</w:t>
      </w:r>
      <w:r>
        <w:rPr>
          <w:rFonts w:hint="eastAsia"/>
          <w:b/>
          <w:sz w:val="24"/>
        </w:rPr>
        <w:t>月</w:t>
      </w:r>
    </w:p>
    <w:sectPr w:rsidR="00000236" w:rsidRPr="0078369E" w:rsidSect="00000236">
      <w:pgSz w:w="11906" w:h="16838"/>
      <w:pgMar w:top="1361" w:right="1797" w:bottom="1191"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D34" w:rsidRDefault="00060D34" w:rsidP="008E49FC">
      <w:r>
        <w:separator/>
      </w:r>
    </w:p>
  </w:endnote>
  <w:endnote w:type="continuationSeparator" w:id="0">
    <w:p w:rsidR="00060D34" w:rsidRDefault="00060D34" w:rsidP="008E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D34" w:rsidRDefault="00060D34" w:rsidP="008E49FC">
      <w:r>
        <w:separator/>
      </w:r>
    </w:p>
  </w:footnote>
  <w:footnote w:type="continuationSeparator" w:id="0">
    <w:p w:rsidR="00060D34" w:rsidRDefault="00060D34" w:rsidP="008E4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5"/>
      <w:numFmt w:val="decimal"/>
      <w:suff w:val="nothing"/>
      <w:lvlText w:val="%1."/>
      <w:lvlJc w:val="left"/>
    </w:lvl>
  </w:abstractNum>
  <w:abstractNum w:abstractNumId="1">
    <w:nsid w:val="0BE21DD7"/>
    <w:multiLevelType w:val="hybridMultilevel"/>
    <w:tmpl w:val="8FCE6E7A"/>
    <w:lvl w:ilvl="0" w:tplc="0409000D">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
    <w:nsid w:val="16544647"/>
    <w:multiLevelType w:val="hybridMultilevel"/>
    <w:tmpl w:val="1FC2C9C8"/>
    <w:lvl w:ilvl="0" w:tplc="86F625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675369F"/>
    <w:multiLevelType w:val="hybridMultilevel"/>
    <w:tmpl w:val="A7447DE4"/>
    <w:lvl w:ilvl="0" w:tplc="ED0CA40A">
      <w:start w:val="1"/>
      <w:numFmt w:val="decimal"/>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4">
    <w:nsid w:val="279F432E"/>
    <w:multiLevelType w:val="hybridMultilevel"/>
    <w:tmpl w:val="EE8C1FA2"/>
    <w:lvl w:ilvl="0" w:tplc="97B44524">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3318587A"/>
    <w:multiLevelType w:val="hybridMultilevel"/>
    <w:tmpl w:val="42FC3D34"/>
    <w:lvl w:ilvl="0" w:tplc="FFFFFFFF">
      <w:start w:val="1"/>
      <w:numFmt w:val="decimal"/>
      <w:lvlText w:val="（%1）"/>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80A81FEC">
      <w:start w:val="1"/>
      <w:numFmt w:val="decimal"/>
      <w:lvlText w:val="（%3）"/>
      <w:lvlJc w:val="left"/>
      <w:pPr>
        <w:tabs>
          <w:tab w:val="num" w:pos="1430"/>
        </w:tabs>
        <w:ind w:left="1430" w:hanging="720"/>
      </w:pPr>
      <w:rPr>
        <w:rFonts w:hint="eastAsia"/>
        <w:lang w:val="en-US"/>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40391EE1"/>
    <w:multiLevelType w:val="hybridMultilevel"/>
    <w:tmpl w:val="D4F07568"/>
    <w:lvl w:ilvl="0" w:tplc="B91259F8">
      <w:start w:val="1"/>
      <w:numFmt w:val="japaneseCounting"/>
      <w:lvlText w:val="（%1）"/>
      <w:lvlJc w:val="left"/>
      <w:pPr>
        <w:ind w:left="720" w:hanging="720"/>
      </w:pPr>
      <w:rPr>
        <w:rFonts w:ascii="宋体" w:eastAsia="Times New Roman" w:hAnsi="宋体" w:cs="Times New Roman"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C732175"/>
    <w:multiLevelType w:val="hybridMultilevel"/>
    <w:tmpl w:val="B8820628"/>
    <w:lvl w:ilvl="0" w:tplc="0409000D">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8">
    <w:nsid w:val="532F6EFF"/>
    <w:multiLevelType w:val="singleLevel"/>
    <w:tmpl w:val="E6526826"/>
    <w:lvl w:ilvl="0">
      <w:start w:val="1"/>
      <w:numFmt w:val="decimal"/>
      <w:lvlText w:val="%1、"/>
      <w:lvlJc w:val="left"/>
      <w:pPr>
        <w:tabs>
          <w:tab w:val="num" w:pos="435"/>
        </w:tabs>
        <w:ind w:left="435" w:hanging="435"/>
      </w:pPr>
    </w:lvl>
  </w:abstractNum>
  <w:abstractNum w:abstractNumId="9">
    <w:nsid w:val="55D2218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nsid w:val="73FC52C8"/>
    <w:multiLevelType w:val="singleLevel"/>
    <w:tmpl w:val="353474A4"/>
    <w:lvl w:ilvl="0">
      <w:start w:val="1"/>
      <w:numFmt w:val="decimal"/>
      <w:lvlText w:val="%1、"/>
      <w:lvlJc w:val="left"/>
      <w:pPr>
        <w:tabs>
          <w:tab w:val="num" w:pos="435"/>
        </w:tabs>
        <w:ind w:left="435" w:hanging="435"/>
      </w:pPr>
    </w:lvl>
  </w:abstractNum>
  <w:abstractNum w:abstractNumId="11">
    <w:nsid w:val="75713E50"/>
    <w:multiLevelType w:val="hybridMultilevel"/>
    <w:tmpl w:val="671ADFBC"/>
    <w:lvl w:ilvl="0" w:tplc="02AE1292">
      <w:start w:val="2"/>
      <w:numFmt w:val="decimal"/>
      <w:lvlText w:val="%1、"/>
      <w:lvlJc w:val="left"/>
      <w:pPr>
        <w:tabs>
          <w:tab w:val="num" w:pos="435"/>
        </w:tabs>
        <w:ind w:left="435" w:hanging="43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9174A20"/>
    <w:multiLevelType w:val="hybridMultilevel"/>
    <w:tmpl w:val="822A1272"/>
    <w:lvl w:ilvl="0" w:tplc="FFFFFFFF">
      <w:start w:val="1"/>
      <w:numFmt w:val="decimal"/>
      <w:lvlText w:val="%1、"/>
      <w:lvlJc w:val="left"/>
      <w:pPr>
        <w:tabs>
          <w:tab w:val="num" w:pos="720"/>
        </w:tabs>
        <w:ind w:left="720" w:hanging="720"/>
      </w:pPr>
      <w:rPr>
        <w:rFonts w:hint="eastAsia"/>
      </w:rPr>
    </w:lvl>
    <w:lvl w:ilvl="1" w:tplc="EF80A966">
      <w:start w:val="9"/>
      <w:numFmt w:val="bullet"/>
      <w:lvlText w:val="★"/>
      <w:lvlJc w:val="left"/>
      <w:pPr>
        <w:tabs>
          <w:tab w:val="num" w:pos="780"/>
        </w:tabs>
        <w:ind w:left="780" w:hanging="360"/>
      </w:pPr>
      <w:rPr>
        <w:rFonts w:ascii="宋体" w:eastAsia="宋体" w:hAnsi="宋体" w:cs="Times New Roman" w:hint="eastAsia"/>
        <w:color w:val="auto"/>
        <w:sz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A8E7F30"/>
    <w:multiLevelType w:val="hybridMultilevel"/>
    <w:tmpl w:val="247C2296"/>
    <w:lvl w:ilvl="0" w:tplc="2F0A1C9E">
      <w:start w:val="1"/>
      <w:numFmt w:val="decimal"/>
      <w:lvlText w:val="（%1）"/>
      <w:lvlJc w:val="left"/>
      <w:pPr>
        <w:tabs>
          <w:tab w:val="num" w:pos="825"/>
        </w:tabs>
        <w:ind w:left="825" w:hanging="72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2"/>
  </w:num>
  <w:num w:numId="6">
    <w:abstractNumId w:val="9"/>
  </w:num>
  <w:num w:numId="7">
    <w:abstractNumId w:val="4"/>
  </w:num>
  <w:num w:numId="8">
    <w:abstractNumId w:val="13"/>
  </w:num>
  <w:num w:numId="9">
    <w:abstractNumId w:val="3"/>
  </w:num>
  <w:num w:numId="10">
    <w:abstractNumId w:val="5"/>
  </w:num>
  <w:num w:numId="11">
    <w:abstractNumId w:val="12"/>
  </w:num>
  <w:num w:numId="12">
    <w:abstractNumId w:val="8"/>
    <w:lvlOverride w:ilvl="0">
      <w:startOverride w:val="1"/>
    </w:lvlOverride>
  </w:num>
  <w:num w:numId="13">
    <w:abstractNumId w:val="10"/>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D0"/>
    <w:rsid w:val="00000236"/>
    <w:rsid w:val="0001524D"/>
    <w:rsid w:val="00024DFE"/>
    <w:rsid w:val="00060D34"/>
    <w:rsid w:val="000D2346"/>
    <w:rsid w:val="000E6FB1"/>
    <w:rsid w:val="000F4818"/>
    <w:rsid w:val="00103AD0"/>
    <w:rsid w:val="0016636A"/>
    <w:rsid w:val="001828FC"/>
    <w:rsid w:val="001A6BC2"/>
    <w:rsid w:val="001C5461"/>
    <w:rsid w:val="002A504A"/>
    <w:rsid w:val="002E3F81"/>
    <w:rsid w:val="004507D0"/>
    <w:rsid w:val="004860C4"/>
    <w:rsid w:val="004F05A7"/>
    <w:rsid w:val="00522F13"/>
    <w:rsid w:val="005953B7"/>
    <w:rsid w:val="005C31A5"/>
    <w:rsid w:val="005E0104"/>
    <w:rsid w:val="0062437A"/>
    <w:rsid w:val="0066756A"/>
    <w:rsid w:val="006A2AE0"/>
    <w:rsid w:val="006C7083"/>
    <w:rsid w:val="00757E55"/>
    <w:rsid w:val="0076131C"/>
    <w:rsid w:val="007661E8"/>
    <w:rsid w:val="0078369E"/>
    <w:rsid w:val="00816CC8"/>
    <w:rsid w:val="008B0D84"/>
    <w:rsid w:val="008C43C6"/>
    <w:rsid w:val="008E49FC"/>
    <w:rsid w:val="0090070C"/>
    <w:rsid w:val="009B311B"/>
    <w:rsid w:val="009D4824"/>
    <w:rsid w:val="009F0CA8"/>
    <w:rsid w:val="009F6804"/>
    <w:rsid w:val="00A41AAA"/>
    <w:rsid w:val="00A461A5"/>
    <w:rsid w:val="00A92F3E"/>
    <w:rsid w:val="00AE13C2"/>
    <w:rsid w:val="00C54EF3"/>
    <w:rsid w:val="00CA545A"/>
    <w:rsid w:val="00D07F15"/>
    <w:rsid w:val="00D966D6"/>
    <w:rsid w:val="00DC6E30"/>
    <w:rsid w:val="00EA63B9"/>
    <w:rsid w:val="00F252A8"/>
    <w:rsid w:val="00F84C1E"/>
    <w:rsid w:val="00FA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文本"/>
    <w:basedOn w:val="a"/>
    <w:link w:val="Char"/>
    <w:rsid w:val="00103AD0"/>
    <w:pPr>
      <w:spacing w:line="360" w:lineRule="auto"/>
      <w:ind w:firstLineChars="200" w:firstLine="480"/>
    </w:pPr>
    <w:rPr>
      <w:kern w:val="0"/>
      <w:sz w:val="24"/>
      <w:szCs w:val="20"/>
      <w:lang w:val="x-none" w:eastAsia="x-none"/>
    </w:rPr>
  </w:style>
  <w:style w:type="character" w:customStyle="1" w:styleId="Char">
    <w:name w:val="标准文本 Char"/>
    <w:link w:val="a3"/>
    <w:rsid w:val="00103AD0"/>
    <w:rPr>
      <w:rFonts w:ascii="Times New Roman" w:eastAsia="宋体" w:hAnsi="Times New Roman" w:cs="Times New Roman"/>
      <w:kern w:val="0"/>
      <w:sz w:val="24"/>
      <w:szCs w:val="20"/>
      <w:lang w:val="x-none" w:eastAsia="x-none"/>
    </w:rPr>
  </w:style>
  <w:style w:type="paragraph" w:styleId="a4">
    <w:name w:val="header"/>
    <w:basedOn w:val="a"/>
    <w:link w:val="Char0"/>
    <w:uiPriority w:val="99"/>
    <w:unhideWhenUsed/>
    <w:rsid w:val="008E49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E49FC"/>
    <w:rPr>
      <w:rFonts w:ascii="Times New Roman" w:eastAsia="宋体" w:hAnsi="Times New Roman" w:cs="Times New Roman"/>
      <w:sz w:val="18"/>
      <w:szCs w:val="18"/>
    </w:rPr>
  </w:style>
  <w:style w:type="paragraph" w:styleId="a5">
    <w:name w:val="footer"/>
    <w:basedOn w:val="a"/>
    <w:link w:val="Char1"/>
    <w:uiPriority w:val="99"/>
    <w:unhideWhenUsed/>
    <w:rsid w:val="008E49FC"/>
    <w:pPr>
      <w:tabs>
        <w:tab w:val="center" w:pos="4153"/>
        <w:tab w:val="right" w:pos="8306"/>
      </w:tabs>
      <w:snapToGrid w:val="0"/>
      <w:jc w:val="left"/>
    </w:pPr>
    <w:rPr>
      <w:sz w:val="18"/>
      <w:szCs w:val="18"/>
    </w:rPr>
  </w:style>
  <w:style w:type="character" w:customStyle="1" w:styleId="Char1">
    <w:name w:val="页脚 Char"/>
    <w:basedOn w:val="a0"/>
    <w:link w:val="a5"/>
    <w:uiPriority w:val="99"/>
    <w:rsid w:val="008E49FC"/>
    <w:rPr>
      <w:rFonts w:ascii="Times New Roman" w:eastAsia="宋体" w:hAnsi="Times New Roman" w:cs="Times New Roman"/>
      <w:sz w:val="18"/>
      <w:szCs w:val="18"/>
    </w:rPr>
  </w:style>
  <w:style w:type="paragraph" w:styleId="a6">
    <w:name w:val="List Paragraph"/>
    <w:basedOn w:val="a"/>
    <w:uiPriority w:val="34"/>
    <w:qFormat/>
    <w:rsid w:val="0078369E"/>
    <w:pPr>
      <w:ind w:firstLineChars="200" w:firstLine="420"/>
    </w:pPr>
  </w:style>
  <w:style w:type="table" w:styleId="a7">
    <w:name w:val="Table Grid"/>
    <w:basedOn w:val="a1"/>
    <w:uiPriority w:val="59"/>
    <w:rsid w:val="00624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Char2"/>
    <w:unhideWhenUsed/>
    <w:rsid w:val="00F252A8"/>
    <w:pPr>
      <w:widowControl/>
      <w:spacing w:before="100" w:beforeAutospacing="1" w:after="100" w:afterAutospacing="1"/>
      <w:jc w:val="left"/>
    </w:pPr>
    <w:rPr>
      <w:rFonts w:ascii="宋体" w:hAnsi="宋体" w:cs="宋体"/>
      <w:kern w:val="0"/>
      <w:sz w:val="24"/>
    </w:rPr>
  </w:style>
  <w:style w:type="character" w:customStyle="1" w:styleId="Char2">
    <w:name w:val="普通(网站) Char"/>
    <w:link w:val="a8"/>
    <w:rsid w:val="00F252A8"/>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准文本"/>
    <w:basedOn w:val="a"/>
    <w:link w:val="Char"/>
    <w:rsid w:val="00103AD0"/>
    <w:pPr>
      <w:spacing w:line="360" w:lineRule="auto"/>
      <w:ind w:firstLineChars="200" w:firstLine="480"/>
    </w:pPr>
    <w:rPr>
      <w:kern w:val="0"/>
      <w:sz w:val="24"/>
      <w:szCs w:val="20"/>
      <w:lang w:val="x-none" w:eastAsia="x-none"/>
    </w:rPr>
  </w:style>
  <w:style w:type="character" w:customStyle="1" w:styleId="Char">
    <w:name w:val="标准文本 Char"/>
    <w:link w:val="a3"/>
    <w:rsid w:val="00103AD0"/>
    <w:rPr>
      <w:rFonts w:ascii="Times New Roman" w:eastAsia="宋体" w:hAnsi="Times New Roman" w:cs="Times New Roman"/>
      <w:kern w:val="0"/>
      <w:sz w:val="24"/>
      <w:szCs w:val="20"/>
      <w:lang w:val="x-none" w:eastAsia="x-none"/>
    </w:rPr>
  </w:style>
  <w:style w:type="paragraph" w:styleId="a4">
    <w:name w:val="header"/>
    <w:basedOn w:val="a"/>
    <w:link w:val="Char0"/>
    <w:uiPriority w:val="99"/>
    <w:unhideWhenUsed/>
    <w:rsid w:val="008E49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E49FC"/>
    <w:rPr>
      <w:rFonts w:ascii="Times New Roman" w:eastAsia="宋体" w:hAnsi="Times New Roman" w:cs="Times New Roman"/>
      <w:sz w:val="18"/>
      <w:szCs w:val="18"/>
    </w:rPr>
  </w:style>
  <w:style w:type="paragraph" w:styleId="a5">
    <w:name w:val="footer"/>
    <w:basedOn w:val="a"/>
    <w:link w:val="Char1"/>
    <w:uiPriority w:val="99"/>
    <w:unhideWhenUsed/>
    <w:rsid w:val="008E49FC"/>
    <w:pPr>
      <w:tabs>
        <w:tab w:val="center" w:pos="4153"/>
        <w:tab w:val="right" w:pos="8306"/>
      </w:tabs>
      <w:snapToGrid w:val="0"/>
      <w:jc w:val="left"/>
    </w:pPr>
    <w:rPr>
      <w:sz w:val="18"/>
      <w:szCs w:val="18"/>
    </w:rPr>
  </w:style>
  <w:style w:type="character" w:customStyle="1" w:styleId="Char1">
    <w:name w:val="页脚 Char"/>
    <w:basedOn w:val="a0"/>
    <w:link w:val="a5"/>
    <w:uiPriority w:val="99"/>
    <w:rsid w:val="008E49FC"/>
    <w:rPr>
      <w:rFonts w:ascii="Times New Roman" w:eastAsia="宋体" w:hAnsi="Times New Roman" w:cs="Times New Roman"/>
      <w:sz w:val="18"/>
      <w:szCs w:val="18"/>
    </w:rPr>
  </w:style>
  <w:style w:type="paragraph" w:styleId="a6">
    <w:name w:val="List Paragraph"/>
    <w:basedOn w:val="a"/>
    <w:uiPriority w:val="34"/>
    <w:qFormat/>
    <w:rsid w:val="0078369E"/>
    <w:pPr>
      <w:ind w:firstLineChars="200" w:firstLine="420"/>
    </w:pPr>
  </w:style>
  <w:style w:type="table" w:styleId="a7">
    <w:name w:val="Table Grid"/>
    <w:basedOn w:val="a1"/>
    <w:uiPriority w:val="59"/>
    <w:rsid w:val="00624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Char2"/>
    <w:unhideWhenUsed/>
    <w:rsid w:val="00F252A8"/>
    <w:pPr>
      <w:widowControl/>
      <w:spacing w:before="100" w:beforeAutospacing="1" w:after="100" w:afterAutospacing="1"/>
      <w:jc w:val="left"/>
    </w:pPr>
    <w:rPr>
      <w:rFonts w:ascii="宋体" w:hAnsi="宋体" w:cs="宋体"/>
      <w:kern w:val="0"/>
      <w:sz w:val="24"/>
    </w:rPr>
  </w:style>
  <w:style w:type="character" w:customStyle="1" w:styleId="Char2">
    <w:name w:val="普通(网站) Char"/>
    <w:link w:val="a8"/>
    <w:rsid w:val="00F252A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1488">
      <w:bodyDiv w:val="1"/>
      <w:marLeft w:val="0"/>
      <w:marRight w:val="0"/>
      <w:marTop w:val="0"/>
      <w:marBottom w:val="0"/>
      <w:divBdr>
        <w:top w:val="none" w:sz="0" w:space="0" w:color="auto"/>
        <w:left w:val="none" w:sz="0" w:space="0" w:color="auto"/>
        <w:bottom w:val="none" w:sz="0" w:space="0" w:color="auto"/>
        <w:right w:val="none" w:sz="0" w:space="0" w:color="auto"/>
      </w:divBdr>
    </w:div>
    <w:div w:id="799229699">
      <w:bodyDiv w:val="1"/>
      <w:marLeft w:val="0"/>
      <w:marRight w:val="0"/>
      <w:marTop w:val="0"/>
      <w:marBottom w:val="0"/>
      <w:divBdr>
        <w:top w:val="none" w:sz="0" w:space="0" w:color="auto"/>
        <w:left w:val="none" w:sz="0" w:space="0" w:color="auto"/>
        <w:bottom w:val="none" w:sz="0" w:space="0" w:color="auto"/>
        <w:right w:val="none" w:sz="0" w:space="0" w:color="auto"/>
      </w:divBdr>
    </w:div>
    <w:div w:id="15252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EF93-514C-40A0-98F8-B26610E1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dc:creator>
  <cp:lastModifiedBy>lotte</cp:lastModifiedBy>
  <cp:revision>14</cp:revision>
  <dcterms:created xsi:type="dcterms:W3CDTF">2013-05-27T03:23:00Z</dcterms:created>
  <dcterms:modified xsi:type="dcterms:W3CDTF">2013-06-04T07:44:00Z</dcterms:modified>
</cp:coreProperties>
</file>