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0"/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***课程教学大纲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课程基本信息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szCs w:val="21"/>
              </w:rPr>
            </w:pPr>
            <w:r>
              <w:rPr>
                <w:szCs w:val="21"/>
              </w:rPr>
              <w:t>课程代码：</w:t>
            </w:r>
          </w:p>
        </w:tc>
        <w:tc>
          <w:tcPr>
            <w:tcW w:w="4148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szCs w:val="21"/>
              </w:rPr>
            </w:pPr>
            <w:r>
              <w:rPr>
                <w:szCs w:val="21"/>
              </w:rPr>
              <w:t>课程性质：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课程学分：</w:t>
            </w:r>
          </w:p>
        </w:tc>
        <w:tc>
          <w:tcPr>
            <w:tcW w:w="4148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课程</w:t>
            </w:r>
            <w:r>
              <w:rPr>
                <w:szCs w:val="21"/>
              </w:rPr>
              <w:t>学时：</w:t>
            </w:r>
            <w:r>
              <w:rPr>
                <w:rFonts w:hint="eastAsia"/>
                <w:szCs w:val="21"/>
                <w:lang w:val="en-US" w:eastAsia="zh-CN"/>
              </w:rPr>
              <w:t xml:space="preserve"> （讲授*；实验*）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szCs w:val="21"/>
              </w:rPr>
            </w:pPr>
            <w:r>
              <w:rPr>
                <w:szCs w:val="21"/>
              </w:rPr>
              <w:t>开课学期：</w:t>
            </w:r>
          </w:p>
        </w:tc>
        <w:tc>
          <w:tcPr>
            <w:tcW w:w="4148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szCs w:val="21"/>
              </w:rPr>
            </w:pPr>
            <w:r>
              <w:rPr>
                <w:szCs w:val="21"/>
              </w:rPr>
              <w:t>适用专业：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szCs w:val="21"/>
              </w:rPr>
            </w:pPr>
            <w:r>
              <w:rPr>
                <w:szCs w:val="21"/>
              </w:rPr>
              <w:t>先修课程：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szCs w:val="21"/>
              </w:rPr>
            </w:pPr>
            <w:r>
              <w:rPr>
                <w:szCs w:val="21"/>
              </w:rPr>
              <w:t>后续课程：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szCs w:val="21"/>
              </w:rPr>
            </w:pPr>
            <w:r>
              <w:rPr>
                <w:szCs w:val="21"/>
              </w:rPr>
              <w:t>开课单位：</w:t>
            </w:r>
          </w:p>
        </w:tc>
        <w:tc>
          <w:tcPr>
            <w:tcW w:w="4148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szCs w:val="21"/>
              </w:rPr>
            </w:pPr>
            <w:r>
              <w:rPr>
                <w:szCs w:val="21"/>
              </w:rPr>
              <w:t>课程负责人：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szCs w:val="21"/>
              </w:rPr>
            </w:pPr>
            <w:r>
              <w:rPr>
                <w:szCs w:val="21"/>
              </w:rPr>
              <w:t>大纲执笔人：</w:t>
            </w:r>
          </w:p>
        </w:tc>
        <w:tc>
          <w:tcPr>
            <w:tcW w:w="4148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szCs w:val="21"/>
              </w:rPr>
            </w:pPr>
            <w:r>
              <w:rPr>
                <w:szCs w:val="21"/>
              </w:rPr>
              <w:t>大纲审核人：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二、课程简介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三、</w:t>
      </w:r>
      <w:bookmarkStart w:id="0" w:name="_GoBack"/>
      <w:bookmarkEnd w:id="0"/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课程目标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1. 课程目标：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目标：聚焦于学生通过该课程的学习，能够获得什么能力，能够做什么；从了解、理解、掌握、运用等层次阐明学生通过本课程的学习，能够达到的知识、能力、情感态度与价值观等方面的目标。在情感态度与价值观目标中体现课程思政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通过本课程的学习，学生应达到以下几方面的目标：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目标1：*****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目标2：*****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目标3：*****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color w:val="0000FF"/>
        </w:rPr>
        <w:t>【注：</w:t>
      </w:r>
      <w:r>
        <w:rPr>
          <w:rFonts w:hint="eastAsia"/>
          <w:b/>
          <w:color w:val="0000FF"/>
          <w:kern w:val="0"/>
        </w:rPr>
        <w:t>课程目标一般以3</w:t>
      </w:r>
      <w:r>
        <w:rPr>
          <w:b/>
          <w:color w:val="0000FF"/>
          <w:kern w:val="0"/>
        </w:rPr>
        <w:t>-</w:t>
      </w:r>
      <w:r>
        <w:rPr>
          <w:rFonts w:hint="eastAsia"/>
          <w:b/>
          <w:color w:val="0000FF"/>
          <w:kern w:val="0"/>
        </w:rPr>
        <w:t>5条为宜，多学时</w:t>
      </w:r>
      <w:r>
        <w:rPr>
          <w:b/>
          <w:color w:val="0000FF"/>
          <w:kern w:val="0"/>
        </w:rPr>
        <w:t>课程可以再多一些</w:t>
      </w:r>
      <w:r>
        <w:rPr>
          <w:rFonts w:hint="eastAsia"/>
          <w:b/>
          <w:color w:val="0000FF"/>
          <w:kern w:val="0"/>
        </w:rPr>
        <w:t>，</w:t>
      </w:r>
      <w:r>
        <w:rPr>
          <w:b/>
          <w:color w:val="0000FF"/>
          <w:kern w:val="0"/>
        </w:rPr>
        <w:t>最少不少于</w:t>
      </w:r>
      <w:r>
        <w:rPr>
          <w:rFonts w:hint="eastAsia"/>
          <w:b/>
          <w:color w:val="0000FF"/>
          <w:kern w:val="0"/>
        </w:rPr>
        <w:t>3条。</w:t>
      </w:r>
      <w:r>
        <w:rPr>
          <w:rFonts w:hint="eastAsia"/>
          <w:color w:val="0000FF"/>
        </w:rPr>
        <w:t>】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课程目标与毕业要求指标点的对应关系：</w:t>
      </w:r>
    </w:p>
    <w:tbl>
      <w:tblPr>
        <w:tblStyle w:val="3"/>
        <w:tblW w:w="8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150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textAlignment w:val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textAlignment w:val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课程目标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textAlignment w:val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</w:pPr>
            <w:r>
              <w:t>1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课程目标1</w:t>
            </w:r>
            <w:r>
              <w:rPr>
                <w:color w:val="auto"/>
                <w:kern w:val="0"/>
              </w:rPr>
              <w:t xml:space="preserve"> :（内容）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eastAsia="楷体_GB2312"/>
                <w:color w:val="auto"/>
              </w:rPr>
            </w:pPr>
            <w:r>
              <w:rPr>
                <w:color w:val="auto"/>
                <w:kern w:val="0"/>
              </w:rPr>
              <w:t>请根据</w:t>
            </w:r>
            <w:r>
              <w:rPr>
                <w:color w:val="auto"/>
                <w:kern w:val="0"/>
                <w:highlight w:val="none"/>
              </w:rPr>
              <w:t>《苏州城市学院本科教学手册》</w:t>
            </w:r>
            <w:r>
              <w:rPr>
                <w:color w:val="auto"/>
                <w:kern w:val="0"/>
              </w:rPr>
              <w:t>各专业毕业要求填写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</w:pPr>
            <w:r>
              <w:t>2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课程目标2</w:t>
            </w:r>
            <w:r>
              <w:rPr>
                <w:color w:val="auto"/>
                <w:kern w:val="0"/>
              </w:rPr>
              <w:t xml:space="preserve"> :（内容）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eastAsia="楷体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</w:pPr>
            <w:r>
              <w:t>3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课程目标3</w:t>
            </w:r>
            <w:r>
              <w:rPr>
                <w:color w:val="auto"/>
                <w:kern w:val="0"/>
              </w:rPr>
              <w:t xml:space="preserve"> :（内容）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eastAsia="楷体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</w:pP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……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eastAsia="楷体_GB2312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四、课程内容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第一章：名称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教学内容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重难点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教学方法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第二章：名称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教学内容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重难点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教学方法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五、课时分配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060"/>
        <w:gridCol w:w="1732"/>
        <w:gridCol w:w="1841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default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  <w:t>章节</w:t>
            </w:r>
          </w:p>
        </w:tc>
        <w:tc>
          <w:tcPr>
            <w:tcW w:w="206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default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  <w:t>章节内容</w:t>
            </w:r>
          </w:p>
        </w:tc>
        <w:tc>
          <w:tcPr>
            <w:tcW w:w="173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default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  <w:t>理论/实验</w:t>
            </w:r>
          </w:p>
        </w:tc>
        <w:tc>
          <w:tcPr>
            <w:tcW w:w="184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default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  <w:t xml:space="preserve">      课时</w:t>
            </w:r>
          </w:p>
        </w:tc>
        <w:tc>
          <w:tcPr>
            <w:tcW w:w="184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default"/>
                <w:b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  <w:t>支撑课程目标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/>
                <w:b/>
                <w:bCs w:val="0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六、考核及成绩评定方式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1. 考核方式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20" w:firstLineChars="200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2. 成绩评定方式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七、教材及参考书目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1.推荐教材：《   》，ⅹⅹ编著，ⅹⅹ出版社，年。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2.参考书目与文献：《    》，ⅹⅹ编著，ⅹⅹ出版社，x x年。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8C476"/>
    <w:multiLevelType w:val="singleLevel"/>
    <w:tmpl w:val="26C8C4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E241A3D"/>
    <w:multiLevelType w:val="singleLevel"/>
    <w:tmpl w:val="6E241A3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jcwMmEwY2RiMjE3NjJhNTYyOTcwYzMwZjAyOTkifQ=="/>
  </w:docVars>
  <w:rsids>
    <w:rsidRoot w:val="24471B5E"/>
    <w:rsid w:val="1A051FF3"/>
    <w:rsid w:val="1C49098F"/>
    <w:rsid w:val="24471B5E"/>
    <w:rsid w:val="256005DD"/>
    <w:rsid w:val="32B7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2024-02-27T02:27:00Z</dcterms:created>
  <dc:creator>WPS_1660532146</dc:creator>
  <cp:lastModifiedBy>zhuyu</cp:lastModifiedBy>
  <dcterms:modified xsi:type="dcterms:W3CDTF">2024-03-18T06:29:42Z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CC8326FA4A344A6390A59C58D691B760_13</vt:lpwstr>
  </property>
</Properties>
</file>