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4AE64">
      <w:pPr>
        <w:widowControl/>
        <w:shd w:val="clear" w:color="auto" w:fill="FFFFFF"/>
        <w:spacing w:line="720" w:lineRule="atLeast"/>
        <w:jc w:val="center"/>
        <w:outlineLvl w:val="0"/>
        <w:rPr>
          <w:rFonts w:hint="eastAsia" w:ascii="微软雅黑" w:hAnsi="微软雅黑" w:eastAsia="微软雅黑" w:cs="宋体"/>
          <w:bCs/>
          <w:color w:val="000000"/>
          <w:kern w:val="36"/>
          <w:sz w:val="33"/>
          <w:szCs w:val="33"/>
          <w14:shadow w14:blurRad="38100" w14:dist="19050" w14:dir="2700000" w14:sx="100000" w14:sy="100000" w14:kx="0" w14:ky="0" w14:algn="tl">
            <w14:srgbClr w14:val="000000">
              <w14:alpha w14:val="60000"/>
            </w14:srgbClr>
          </w14:shadow>
        </w:rPr>
      </w:pPr>
      <w:bookmarkStart w:id="0" w:name="_Hlk129605017"/>
      <w:r>
        <w:rPr>
          <w:rFonts w:hint="eastAsia" w:ascii="微软雅黑" w:hAnsi="微软雅黑" w:eastAsia="微软雅黑" w:cs="宋体"/>
          <w:bCs/>
          <w:color w:val="000000"/>
          <w:kern w:val="36"/>
          <w:sz w:val="33"/>
          <w:szCs w:val="33"/>
          <w14:shadow w14:blurRad="38100" w14:dist="19050" w14:dir="2700000" w14:sx="100000" w14:sy="100000" w14:kx="0" w14:ky="0" w14:algn="tl">
            <w14:srgbClr w14:val="000000">
              <w14:alpha w14:val="60000"/>
            </w14:srgbClr>
          </w14:shadow>
        </w:rPr>
        <w:t>第二十届江苏省高等数学竞赛考场与监考安排</w:t>
      </w:r>
    </w:p>
    <w:bookmarkEnd w:id="0"/>
    <w:p w14:paraId="3CD32E7C">
      <w:pPr>
        <w:rPr>
          <w:rFonts w:hint="eastAsia" w:ascii="仿宋" w:hAnsi="仿宋" w:eastAsia="仿宋" w:cs="Arial"/>
          <w:color w:val="333333"/>
          <w:kern w:val="0"/>
          <w:sz w:val="30"/>
          <w:szCs w:val="30"/>
        </w:rPr>
      </w:pPr>
    </w:p>
    <w:p w14:paraId="0CAB2411">
      <w:pPr>
        <w:ind w:firstLine="600" w:firstLineChars="200"/>
        <w:rPr>
          <w:rFonts w:hint="eastAsia" w:ascii="仿宋" w:hAnsi="仿宋" w:eastAsia="仿宋" w:cs="Arial"/>
          <w:color w:val="333333"/>
          <w:kern w:val="0"/>
          <w:sz w:val="30"/>
          <w:szCs w:val="30"/>
        </w:rPr>
      </w:pPr>
      <w:r>
        <w:rPr>
          <w:rFonts w:hint="eastAsia" w:ascii="仿宋" w:hAnsi="仿宋" w:eastAsia="仿宋" w:cs="Arial"/>
          <w:color w:val="333333"/>
          <w:kern w:val="0"/>
          <w:sz w:val="30"/>
          <w:szCs w:val="30"/>
        </w:rPr>
        <w:t>苏州城市学院承办第二十届江苏省高等数学竞赛的考试安排如下：</w:t>
      </w:r>
    </w:p>
    <w:p w14:paraId="1C934B90">
      <w:pPr>
        <w:ind w:firstLine="600" w:firstLineChars="200"/>
        <w:rPr>
          <w:rFonts w:hint="eastAsia" w:ascii="仿宋" w:hAnsi="仿宋" w:eastAsia="仿宋" w:cs="Arial"/>
          <w:color w:val="333333"/>
          <w:kern w:val="0"/>
          <w:sz w:val="30"/>
          <w:szCs w:val="30"/>
        </w:rPr>
      </w:pPr>
      <w:r>
        <w:rPr>
          <w:rFonts w:hint="eastAsia" w:ascii="仿宋" w:hAnsi="仿宋" w:eastAsia="仿宋" w:cs="Arial"/>
          <w:color w:val="333333"/>
          <w:kern w:val="0"/>
          <w:sz w:val="30"/>
          <w:szCs w:val="30"/>
        </w:rPr>
        <w:t>为了保证高等数学竞赛工作的正常进行，监考人员与考生应做到：</w:t>
      </w:r>
    </w:p>
    <w:p w14:paraId="59C68D4E">
      <w:pPr>
        <w:ind w:firstLine="600" w:firstLineChars="200"/>
        <w:rPr>
          <w:rFonts w:hint="eastAsia" w:ascii="仿宋" w:hAnsi="仿宋" w:eastAsia="仿宋" w:cs="Arial"/>
          <w:color w:val="333333"/>
          <w:kern w:val="0"/>
          <w:sz w:val="30"/>
          <w:szCs w:val="30"/>
        </w:rPr>
      </w:pPr>
      <w:r>
        <w:rPr>
          <w:rFonts w:hint="eastAsia" w:ascii="仿宋" w:hAnsi="仿宋" w:eastAsia="仿宋" w:cs="Arial"/>
          <w:color w:val="333333"/>
          <w:kern w:val="0"/>
          <w:sz w:val="30"/>
          <w:szCs w:val="30"/>
        </w:rPr>
        <w:t>1.试卷的领取与发放</w:t>
      </w:r>
    </w:p>
    <w:p w14:paraId="3127D9CE">
      <w:pPr>
        <w:ind w:firstLine="600" w:firstLineChars="200"/>
        <w:rPr>
          <w:rFonts w:hint="eastAsia" w:ascii="仿宋" w:hAnsi="仿宋" w:eastAsia="仿宋" w:cs="Arial"/>
          <w:color w:val="333333"/>
          <w:kern w:val="0"/>
          <w:sz w:val="30"/>
          <w:szCs w:val="30"/>
        </w:rPr>
      </w:pPr>
      <w:r>
        <w:rPr>
          <w:rFonts w:hint="eastAsia" w:ascii="仿宋" w:hAnsi="仿宋" w:eastAsia="仿宋" w:cs="Arial"/>
          <w:color w:val="333333"/>
          <w:kern w:val="0"/>
          <w:sz w:val="30"/>
          <w:szCs w:val="30"/>
        </w:rPr>
        <w:t>监考人员应在考前8:00到4-201考务办公室领取试卷和考场相关材料，8:30进入考场，检查试卷类别与准考证号是否对应一致(准考证第一位为试卷类别，其中苏城院考场为3，代表苏州城市学院报考类别为本科二级)；考生需要按照监考人员安排就座，做好考试准备工作。</w:t>
      </w:r>
    </w:p>
    <w:p w14:paraId="60DB7FF6">
      <w:pPr>
        <w:ind w:firstLine="600" w:firstLineChars="200"/>
        <w:rPr>
          <w:rFonts w:hint="eastAsia" w:ascii="仿宋" w:hAnsi="仿宋" w:eastAsia="仿宋" w:cs="Arial"/>
          <w:color w:val="333333"/>
          <w:kern w:val="0"/>
          <w:sz w:val="30"/>
          <w:szCs w:val="30"/>
        </w:rPr>
      </w:pPr>
      <w:r>
        <w:rPr>
          <w:rFonts w:hint="eastAsia" w:ascii="仿宋" w:hAnsi="仿宋" w:eastAsia="仿宋" w:cs="Arial"/>
          <w:color w:val="333333"/>
          <w:kern w:val="0"/>
          <w:sz w:val="30"/>
          <w:szCs w:val="30"/>
        </w:rPr>
        <w:t>2.考试过程</w:t>
      </w:r>
    </w:p>
    <w:p w14:paraId="5FC8EF2F">
      <w:pPr>
        <w:ind w:firstLine="600" w:firstLineChars="200"/>
        <w:rPr>
          <w:rFonts w:hint="eastAsia" w:ascii="仿宋" w:hAnsi="仿宋" w:eastAsia="仿宋" w:cs="Arial"/>
          <w:color w:val="333333"/>
          <w:kern w:val="0"/>
          <w:sz w:val="30"/>
          <w:szCs w:val="30"/>
        </w:rPr>
      </w:pPr>
      <w:r>
        <w:rPr>
          <w:rFonts w:hint="eastAsia" w:ascii="仿宋" w:hAnsi="仿宋" w:eastAsia="仿宋" w:cs="Arial"/>
          <w:color w:val="333333"/>
          <w:kern w:val="0"/>
          <w:sz w:val="30"/>
          <w:szCs w:val="30"/>
        </w:rPr>
        <w:t>⑴ 监考人员要求考生将与考试无关的东西(要求考生必须关闭手机)集中存放指定处；要求考生将准考证及身份证件放在课桌上并核对考生身份和座位，清点考生人数。</w:t>
      </w:r>
    </w:p>
    <w:p w14:paraId="3A8CD0B7">
      <w:pPr>
        <w:ind w:firstLine="600" w:firstLineChars="200"/>
        <w:rPr>
          <w:rFonts w:hint="eastAsia" w:ascii="仿宋" w:hAnsi="仿宋" w:eastAsia="仿宋" w:cs="Arial"/>
          <w:color w:val="333333"/>
          <w:kern w:val="0"/>
          <w:sz w:val="30"/>
          <w:szCs w:val="30"/>
        </w:rPr>
      </w:pPr>
      <w:r>
        <w:rPr>
          <w:rFonts w:hint="eastAsia" w:ascii="仿宋" w:hAnsi="仿宋" w:eastAsia="仿宋" w:cs="Arial"/>
          <w:color w:val="333333"/>
          <w:kern w:val="0"/>
          <w:sz w:val="30"/>
          <w:szCs w:val="30"/>
        </w:rPr>
        <w:t xml:space="preserve">⑵ 监考人员在考试开始前 15 分钟预先一次性发放草稿纸，考试期间不补发。试卷应在考试开始前 10 分钟当场拆封，考试开始前 5 分钟分发试卷，对试题内容不做任何解释，如有问题通过考点负责人与竞赛组委会联系；提醒学生填写试卷要求的个人信息（缺考学生的个人信息由监考教师负责填写，并在第一页卷首空白处填写“缺考”字样，缺考学生的试卷必须放在座位上）。 </w:t>
      </w:r>
    </w:p>
    <w:p w14:paraId="472FD2DF">
      <w:pPr>
        <w:ind w:firstLine="600" w:firstLineChars="200"/>
        <w:rPr>
          <w:rFonts w:hint="eastAsia" w:ascii="仿宋" w:hAnsi="仿宋" w:eastAsia="仿宋" w:cs="Arial"/>
          <w:color w:val="333333"/>
          <w:kern w:val="0"/>
          <w:sz w:val="30"/>
          <w:szCs w:val="30"/>
        </w:rPr>
      </w:pPr>
      <w:r>
        <w:rPr>
          <w:rFonts w:hint="eastAsia" w:ascii="仿宋" w:hAnsi="仿宋" w:eastAsia="仿宋" w:cs="Arial"/>
          <w:color w:val="333333"/>
          <w:kern w:val="0"/>
          <w:sz w:val="30"/>
          <w:szCs w:val="30"/>
        </w:rPr>
        <w:t>⑶ 考试过程中，如有学生上厕所，应该有一名老师伴行，原则上考场内不得有两名学生同时未交卷离场；离考试结束不足 15 分钟时，学生必须留在原位，等考试结束，监考教师宣布离场方可退出考场。</w:t>
      </w:r>
    </w:p>
    <w:p w14:paraId="10B99F6A">
      <w:pPr>
        <w:ind w:firstLine="600" w:firstLineChars="200"/>
        <w:rPr>
          <w:rFonts w:hint="eastAsia" w:ascii="仿宋" w:hAnsi="仿宋" w:eastAsia="仿宋" w:cs="Arial"/>
          <w:color w:val="333333"/>
          <w:kern w:val="0"/>
          <w:sz w:val="30"/>
          <w:szCs w:val="30"/>
        </w:rPr>
      </w:pPr>
      <w:r>
        <w:rPr>
          <w:rFonts w:hint="eastAsia" w:ascii="仿宋" w:hAnsi="仿宋" w:eastAsia="仿宋" w:cs="Arial"/>
          <w:color w:val="333333"/>
          <w:kern w:val="0"/>
          <w:sz w:val="30"/>
          <w:szCs w:val="30"/>
        </w:rPr>
        <w:t>⑷ 监考人员若发现试卷缺损，请及时与考点负责人联系。</w:t>
      </w:r>
    </w:p>
    <w:p w14:paraId="3C255649">
      <w:pPr>
        <w:ind w:firstLine="600" w:firstLineChars="200"/>
        <w:rPr>
          <w:rFonts w:hint="eastAsia" w:ascii="仿宋" w:hAnsi="仿宋" w:eastAsia="仿宋" w:cs="Arial"/>
          <w:color w:val="333333"/>
          <w:kern w:val="0"/>
          <w:sz w:val="30"/>
          <w:szCs w:val="30"/>
        </w:rPr>
      </w:pPr>
      <w:r>
        <w:rPr>
          <w:rFonts w:hint="eastAsia" w:ascii="仿宋" w:hAnsi="仿宋" w:eastAsia="仿宋" w:cs="Arial"/>
          <w:color w:val="333333"/>
          <w:kern w:val="0"/>
          <w:sz w:val="30"/>
          <w:szCs w:val="30"/>
        </w:rPr>
        <w:t>⑸ 监考人员发现学生有作弊企图的要及时警告并加以制止，已构成违纪或作弊的应立即终止其考试，当场宣布该学生违纪或作弊，在试卷上注明违纪或作弊字样。</w:t>
      </w:r>
    </w:p>
    <w:p w14:paraId="7F6C11DF">
      <w:pPr>
        <w:ind w:firstLine="600" w:firstLineChars="200"/>
        <w:rPr>
          <w:rFonts w:hint="eastAsia" w:ascii="仿宋" w:hAnsi="仿宋" w:eastAsia="仿宋" w:cs="Arial"/>
          <w:color w:val="333333"/>
          <w:kern w:val="0"/>
          <w:sz w:val="30"/>
          <w:szCs w:val="30"/>
        </w:rPr>
      </w:pPr>
      <w:r>
        <w:rPr>
          <w:rFonts w:hint="eastAsia" w:ascii="仿宋" w:hAnsi="仿宋" w:eastAsia="仿宋" w:cs="Arial"/>
          <w:color w:val="333333"/>
          <w:kern w:val="0"/>
          <w:sz w:val="30"/>
          <w:szCs w:val="30"/>
        </w:rPr>
        <w:t>3. 收卷</w:t>
      </w:r>
    </w:p>
    <w:p w14:paraId="6FF692AB">
      <w:pPr>
        <w:ind w:firstLine="600" w:firstLineChars="200"/>
        <w:rPr>
          <w:rFonts w:hint="eastAsia" w:ascii="仿宋" w:hAnsi="仿宋" w:eastAsia="仿宋" w:cs="Arial"/>
          <w:color w:val="333333"/>
          <w:kern w:val="0"/>
          <w:sz w:val="30"/>
          <w:szCs w:val="30"/>
        </w:rPr>
      </w:pPr>
      <w:r>
        <w:rPr>
          <w:rFonts w:hint="eastAsia" w:ascii="仿宋" w:hAnsi="仿宋" w:eastAsia="仿宋" w:cs="Arial"/>
          <w:color w:val="333333"/>
          <w:kern w:val="0"/>
          <w:sz w:val="30"/>
          <w:szCs w:val="30"/>
        </w:rPr>
        <w:t>⑴ 考试结束前 1 小时及 15 分钟时，监考人员要提醒学生注意，结束时间一到，要求学生立即停止答卷，留在原位，不得随意走动，监考老师按照江苏省高等学校数学教学研究会考场座位顺序号进行收卷并排序(缺考学生的试卷也必须按照准考证号顺序插入)，等收卷齐全，监考教师宣布离场，学生方可退出考场。考试结束，监考人员应认真填写考场</w:t>
      </w:r>
      <w:r>
        <w:rPr>
          <w:rFonts w:hint="eastAsia" w:ascii="仿宋" w:hAnsi="仿宋" w:eastAsia="仿宋" w:cs="Arial"/>
          <w:color w:val="333333"/>
          <w:kern w:val="0"/>
          <w:sz w:val="30"/>
          <w:szCs w:val="30"/>
          <w:lang w:val="en-US" w:eastAsia="zh-CN"/>
        </w:rPr>
        <w:t>记</w:t>
      </w:r>
      <w:bookmarkStart w:id="1" w:name="_GoBack"/>
      <w:bookmarkEnd w:id="1"/>
      <w:r>
        <w:rPr>
          <w:rFonts w:hint="eastAsia" w:ascii="仿宋" w:hAnsi="仿宋" w:eastAsia="仿宋" w:cs="Arial"/>
          <w:color w:val="333333"/>
          <w:kern w:val="0"/>
          <w:sz w:val="30"/>
          <w:szCs w:val="30"/>
        </w:rPr>
        <w:t>录，填写缺考人员的准考证号及姓名；考场纪录填写完毕必须与试卷一起装入试卷袋 ，最后在试卷袋考点栏填写考点所在学校名称，在试卷袋考场栏填写考场号。</w:t>
      </w:r>
    </w:p>
    <w:p w14:paraId="6165914C">
      <w:pPr>
        <w:ind w:firstLine="600" w:firstLineChars="200"/>
        <w:rPr>
          <w:rFonts w:hint="eastAsia" w:ascii="仿宋" w:hAnsi="仿宋" w:eastAsia="仿宋" w:cs="Arial"/>
          <w:color w:val="333333"/>
          <w:kern w:val="0"/>
          <w:sz w:val="30"/>
          <w:szCs w:val="30"/>
        </w:rPr>
      </w:pPr>
      <w:r>
        <w:rPr>
          <w:rFonts w:hint="eastAsia" w:ascii="仿宋" w:hAnsi="仿宋" w:eastAsia="仿宋" w:cs="Arial"/>
          <w:color w:val="333333"/>
          <w:kern w:val="0"/>
          <w:sz w:val="30"/>
          <w:szCs w:val="30"/>
        </w:rPr>
        <w:t>⑵ 收卷要特别注意：</w:t>
      </w:r>
    </w:p>
    <w:p w14:paraId="1083EF19">
      <w:pPr>
        <w:ind w:firstLine="600" w:firstLineChars="200"/>
        <w:rPr>
          <w:rFonts w:hint="eastAsia" w:ascii="仿宋" w:hAnsi="仿宋" w:eastAsia="仿宋" w:cs="Arial"/>
          <w:color w:val="333333"/>
          <w:kern w:val="0"/>
          <w:sz w:val="30"/>
          <w:szCs w:val="30"/>
        </w:rPr>
      </w:pPr>
      <w:r>
        <w:rPr>
          <w:rFonts w:hint="eastAsia" w:ascii="仿宋" w:hAnsi="仿宋" w:eastAsia="仿宋" w:cs="Arial"/>
          <w:color w:val="333333"/>
          <w:kern w:val="0"/>
          <w:sz w:val="30"/>
          <w:szCs w:val="30"/>
        </w:rPr>
        <w:t>①试卷袋中的牛皮纸封面不要取用，更不能填写，放在原袋；</w:t>
      </w:r>
    </w:p>
    <w:p w14:paraId="3078476F">
      <w:pPr>
        <w:ind w:firstLine="600" w:firstLineChars="200"/>
        <w:rPr>
          <w:rFonts w:hint="eastAsia" w:ascii="仿宋" w:hAnsi="仿宋" w:eastAsia="仿宋" w:cs="Arial"/>
          <w:color w:val="333333"/>
          <w:kern w:val="0"/>
          <w:sz w:val="30"/>
          <w:szCs w:val="30"/>
        </w:rPr>
      </w:pPr>
      <w:r>
        <w:rPr>
          <w:rFonts w:hint="eastAsia" w:ascii="仿宋" w:hAnsi="仿宋" w:eastAsia="仿宋" w:cs="Arial"/>
          <w:color w:val="333333"/>
          <w:kern w:val="0"/>
          <w:sz w:val="30"/>
          <w:szCs w:val="30"/>
        </w:rPr>
        <w:t>②如遇到某考场用到两个小袋，将 20 份试卷全部装入其中一个小袋，按上述要求进行装袋；另一小袋内只保留牛皮纸封面与封条，不用处理，但须上交！</w:t>
      </w:r>
    </w:p>
    <w:p w14:paraId="11592D64">
      <w:pPr>
        <w:ind w:firstLine="600" w:firstLineChars="200"/>
        <w:rPr>
          <w:rFonts w:hint="eastAsia" w:ascii="仿宋" w:hAnsi="仿宋" w:eastAsia="仿宋" w:cs="Arial"/>
          <w:color w:val="333333"/>
          <w:kern w:val="0"/>
          <w:sz w:val="30"/>
          <w:szCs w:val="30"/>
        </w:rPr>
      </w:pPr>
      <w:r>
        <w:rPr>
          <w:rFonts w:hint="eastAsia" w:ascii="仿宋" w:hAnsi="仿宋" w:eastAsia="仿宋" w:cs="Arial"/>
          <w:color w:val="333333"/>
          <w:kern w:val="0"/>
          <w:sz w:val="30"/>
          <w:szCs w:val="30"/>
        </w:rPr>
        <w:t>③试卷收齐后必须到指定地点交由考点负责人验收后，贴上封条方可离开。</w:t>
      </w:r>
    </w:p>
    <w:p w14:paraId="252F146B">
      <w:pPr>
        <w:widowControl/>
        <w:numPr>
          <w:ilvl w:val="0"/>
          <w:numId w:val="1"/>
        </w:numPr>
        <w:shd w:val="clear" w:color="auto" w:fill="FFFFFF"/>
        <w:spacing w:after="150" w:line="315" w:lineRule="atLeast"/>
        <w:ind w:firstLine="600"/>
        <w:jc w:val="left"/>
        <w:rPr>
          <w:rFonts w:hint="eastAsia" w:ascii="仿宋" w:hAnsi="仿宋" w:eastAsia="仿宋" w:cs="Arial"/>
          <w:color w:val="333333"/>
          <w:kern w:val="0"/>
          <w:sz w:val="30"/>
          <w:szCs w:val="30"/>
        </w:rPr>
      </w:pPr>
      <w:r>
        <w:rPr>
          <w:rFonts w:hint="eastAsia" w:ascii="仿宋" w:hAnsi="仿宋" w:eastAsia="仿宋" w:cs="Arial"/>
          <w:color w:val="333333"/>
          <w:kern w:val="0"/>
          <w:sz w:val="30"/>
          <w:szCs w:val="30"/>
        </w:rPr>
        <w:t>监考安排</w:t>
      </w:r>
    </w:p>
    <w:p w14:paraId="1A2F2477">
      <w:pPr>
        <w:widowControl/>
        <w:shd w:val="clear" w:color="auto" w:fill="FFFFFF"/>
        <w:spacing w:after="150" w:line="315" w:lineRule="atLeast"/>
        <w:ind w:firstLine="602" w:firstLineChars="200"/>
        <w:jc w:val="left"/>
        <w:rPr>
          <w:rFonts w:ascii="Arial" w:hAnsi="Arial" w:eastAsia="仿宋" w:cs="Arial"/>
          <w:color w:val="333333"/>
          <w:kern w:val="0"/>
          <w:szCs w:val="21"/>
        </w:rPr>
      </w:pPr>
      <w:r>
        <w:rPr>
          <w:rFonts w:hint="eastAsia" w:ascii="仿宋" w:hAnsi="仿宋" w:eastAsia="仿宋" w:cs="Arial"/>
          <w:b/>
          <w:bCs/>
          <w:color w:val="333333"/>
          <w:kern w:val="0"/>
          <w:sz w:val="30"/>
          <w:szCs w:val="30"/>
        </w:rPr>
        <w:t>主考</w:t>
      </w:r>
      <w:r>
        <w:rPr>
          <w:rFonts w:hint="eastAsia" w:ascii="仿宋" w:hAnsi="仿宋" w:eastAsia="仿宋" w:cs="Arial"/>
          <w:color w:val="333333"/>
          <w:kern w:val="0"/>
          <w:sz w:val="30"/>
          <w:szCs w:val="30"/>
        </w:rPr>
        <w:t>：宋娟 邵永存</w:t>
      </w:r>
    </w:p>
    <w:p w14:paraId="1D96A9AC">
      <w:pPr>
        <w:widowControl/>
        <w:shd w:val="clear" w:color="auto" w:fill="FFFFFF"/>
        <w:spacing w:after="150" w:line="315" w:lineRule="atLeast"/>
        <w:ind w:firstLine="600"/>
        <w:jc w:val="left"/>
        <w:rPr>
          <w:rFonts w:hint="eastAsia" w:ascii="仿宋" w:hAnsi="仿宋" w:eastAsia="仿宋" w:cs="Arial"/>
          <w:color w:val="333333"/>
          <w:kern w:val="0"/>
          <w:sz w:val="30"/>
          <w:szCs w:val="30"/>
        </w:rPr>
      </w:pPr>
      <w:r>
        <w:rPr>
          <w:rFonts w:hint="eastAsia" w:ascii="仿宋" w:hAnsi="仿宋" w:eastAsia="仿宋" w:cs="Arial"/>
          <w:b/>
          <w:bCs/>
          <w:color w:val="333333"/>
          <w:kern w:val="0"/>
          <w:sz w:val="30"/>
          <w:szCs w:val="30"/>
        </w:rPr>
        <w:t>考务</w:t>
      </w:r>
      <w:r>
        <w:rPr>
          <w:rFonts w:hint="eastAsia" w:ascii="仿宋" w:hAnsi="仿宋" w:eastAsia="仿宋" w:cs="Arial"/>
          <w:color w:val="333333"/>
          <w:kern w:val="0"/>
          <w:sz w:val="30"/>
          <w:szCs w:val="30"/>
        </w:rPr>
        <w:t>：谢东芳 赵屹男</w:t>
      </w:r>
    </w:p>
    <w:p w14:paraId="37F7E70E">
      <w:pPr>
        <w:widowControl/>
        <w:shd w:val="clear" w:color="auto" w:fill="FFFFFF"/>
        <w:spacing w:after="150" w:line="315" w:lineRule="atLeast"/>
        <w:ind w:firstLine="600"/>
        <w:jc w:val="left"/>
        <w:rPr>
          <w:rFonts w:hint="eastAsia" w:ascii="仿宋" w:hAnsi="仿宋" w:eastAsia="仿宋" w:cs="Arial"/>
          <w:color w:val="333333"/>
          <w:kern w:val="0"/>
          <w:sz w:val="30"/>
          <w:szCs w:val="30"/>
        </w:rPr>
      </w:pPr>
      <w:r>
        <w:rPr>
          <w:rFonts w:hint="eastAsia" w:ascii="仿宋" w:hAnsi="仿宋" w:eastAsia="仿宋" w:cs="Arial"/>
          <w:b/>
          <w:bCs/>
          <w:color w:val="333333"/>
          <w:kern w:val="0"/>
          <w:sz w:val="30"/>
          <w:szCs w:val="30"/>
        </w:rPr>
        <w:t>考场安排</w:t>
      </w:r>
      <w:r>
        <w:rPr>
          <w:rFonts w:hint="eastAsia" w:ascii="仿宋" w:hAnsi="仿宋" w:eastAsia="仿宋" w:cs="Arial"/>
          <w:color w:val="333333"/>
          <w:kern w:val="0"/>
          <w:sz w:val="30"/>
          <w:szCs w:val="30"/>
        </w:rPr>
        <w:t>：</w:t>
      </w:r>
    </w:p>
    <w:p w14:paraId="3C67C713">
      <w:pPr>
        <w:widowControl/>
        <w:shd w:val="clear" w:color="auto" w:fill="FFFFFF"/>
        <w:spacing w:after="150" w:line="315" w:lineRule="atLeast"/>
        <w:ind w:firstLine="600"/>
        <w:jc w:val="left"/>
        <w:rPr>
          <w:rFonts w:hint="eastAsia" w:ascii="仿宋" w:hAnsi="仿宋" w:eastAsia="仿宋" w:cs="Arial"/>
          <w:color w:val="333333"/>
          <w:kern w:val="0"/>
          <w:sz w:val="30"/>
          <w:szCs w:val="30"/>
        </w:rPr>
      </w:pPr>
      <w:r>
        <w:rPr>
          <w:rFonts w:hint="eastAsia" w:ascii="仿宋" w:hAnsi="仿宋" w:eastAsia="仿宋" w:cs="Arial"/>
          <w:color w:val="333333"/>
          <w:kern w:val="0"/>
          <w:sz w:val="30"/>
          <w:szCs w:val="30"/>
        </w:rPr>
        <w:t xml:space="preserve">4-201考场 郝晓红、徐婷    </w:t>
      </w:r>
    </w:p>
    <w:p w14:paraId="744CE636">
      <w:pPr>
        <w:widowControl/>
        <w:shd w:val="clear" w:color="auto" w:fill="FFFFFF"/>
        <w:spacing w:after="150" w:line="315" w:lineRule="atLeast"/>
        <w:ind w:firstLine="600"/>
        <w:jc w:val="left"/>
        <w:rPr>
          <w:rFonts w:hint="eastAsia" w:ascii="仿宋" w:hAnsi="仿宋" w:eastAsia="仿宋" w:cs="Arial"/>
          <w:color w:val="333333"/>
          <w:kern w:val="0"/>
          <w:sz w:val="30"/>
          <w:szCs w:val="30"/>
        </w:rPr>
      </w:pPr>
      <w:r>
        <w:rPr>
          <w:rFonts w:ascii="仿宋" w:hAnsi="仿宋" w:eastAsia="仿宋" w:cs="Arial"/>
          <w:color w:val="333333"/>
          <w:kern w:val="0"/>
          <w:sz w:val="30"/>
          <w:szCs w:val="30"/>
        </w:rPr>
        <w:t>4</w:t>
      </w:r>
      <w:r>
        <w:rPr>
          <w:rFonts w:hint="eastAsia" w:ascii="仿宋" w:hAnsi="仿宋" w:eastAsia="仿宋" w:cs="Arial"/>
          <w:color w:val="333333"/>
          <w:kern w:val="0"/>
          <w:sz w:val="30"/>
          <w:szCs w:val="30"/>
        </w:rPr>
        <w:t>-202考场 史莹、耿柳</w:t>
      </w:r>
    </w:p>
    <w:p w14:paraId="45289C4E">
      <w:pPr>
        <w:widowControl/>
        <w:shd w:val="clear" w:color="auto" w:fill="FFFFFF"/>
        <w:spacing w:after="150" w:line="315" w:lineRule="atLeast"/>
        <w:ind w:firstLine="600"/>
        <w:jc w:val="left"/>
        <w:rPr>
          <w:rFonts w:hint="eastAsia" w:ascii="仿宋" w:hAnsi="仿宋" w:eastAsia="仿宋" w:cs="Arial"/>
          <w:color w:val="333333"/>
          <w:kern w:val="0"/>
          <w:sz w:val="30"/>
          <w:szCs w:val="30"/>
        </w:rPr>
      </w:pPr>
      <w:r>
        <w:rPr>
          <w:rFonts w:hint="eastAsia" w:ascii="仿宋" w:hAnsi="仿宋" w:eastAsia="仿宋" w:cs="Arial"/>
          <w:color w:val="333333"/>
          <w:kern w:val="0"/>
          <w:sz w:val="30"/>
          <w:szCs w:val="30"/>
        </w:rPr>
        <w:t>4-203考场 蒋清扬、秦铭灿</w:t>
      </w:r>
      <w:r>
        <w:rPr>
          <w:rFonts w:ascii="Calibri" w:hAnsi="Calibri" w:eastAsia="仿宋" w:cs="Calibri"/>
          <w:color w:val="333333"/>
          <w:kern w:val="0"/>
          <w:sz w:val="30"/>
          <w:szCs w:val="30"/>
        </w:rPr>
        <w:t>   </w:t>
      </w:r>
    </w:p>
    <w:p w14:paraId="42012B63">
      <w:pPr>
        <w:widowControl/>
        <w:shd w:val="clear" w:color="auto" w:fill="FFFFFF"/>
        <w:spacing w:after="150" w:line="315" w:lineRule="atLeast"/>
        <w:ind w:firstLine="600"/>
        <w:jc w:val="left"/>
        <w:rPr>
          <w:rFonts w:hint="eastAsia" w:ascii="仿宋" w:hAnsi="仿宋" w:eastAsia="仿宋" w:cs="Arial"/>
          <w:color w:val="333333"/>
          <w:kern w:val="0"/>
          <w:sz w:val="30"/>
          <w:szCs w:val="30"/>
        </w:rPr>
      </w:pPr>
      <w:r>
        <w:rPr>
          <w:rFonts w:hint="eastAsia" w:ascii="仿宋" w:hAnsi="仿宋" w:eastAsia="仿宋" w:cs="Arial"/>
          <w:color w:val="333333"/>
          <w:kern w:val="0"/>
          <w:sz w:val="30"/>
          <w:szCs w:val="30"/>
        </w:rPr>
        <w:t>4-205考务办公室</w:t>
      </w:r>
    </w:p>
    <w:p w14:paraId="41EA40A5">
      <w:pPr>
        <w:widowControl/>
        <w:shd w:val="clear" w:color="auto" w:fill="FFFFFF"/>
        <w:spacing w:after="150" w:line="315" w:lineRule="atLeast"/>
        <w:ind w:firstLine="600" w:firstLineChars="200"/>
        <w:jc w:val="left"/>
        <w:rPr>
          <w:rFonts w:hint="eastAsia" w:ascii="仿宋" w:hAnsi="仿宋" w:eastAsia="仿宋" w:cs="Arial"/>
          <w:color w:val="333333"/>
          <w:kern w:val="0"/>
          <w:sz w:val="30"/>
          <w:szCs w:val="30"/>
        </w:rPr>
      </w:pPr>
      <w:r>
        <w:rPr>
          <w:rFonts w:hint="eastAsia" w:ascii="仿宋" w:hAnsi="仿宋" w:eastAsia="仿宋" w:cs="Arial"/>
          <w:color w:val="333333"/>
          <w:kern w:val="0"/>
          <w:sz w:val="30"/>
          <w:szCs w:val="30"/>
        </w:rPr>
        <w:t>4-206</w:t>
      </w:r>
      <w:r>
        <w:rPr>
          <w:rFonts w:ascii="Calibri" w:hAnsi="Calibri" w:eastAsia="仿宋" w:cs="Calibri"/>
          <w:color w:val="333333"/>
          <w:kern w:val="0"/>
          <w:sz w:val="30"/>
          <w:szCs w:val="30"/>
        </w:rPr>
        <w:t>  </w:t>
      </w:r>
      <w:r>
        <w:rPr>
          <w:rFonts w:hint="eastAsia" w:ascii="仿宋" w:hAnsi="仿宋" w:eastAsia="仿宋" w:cs="Arial"/>
          <w:color w:val="333333"/>
          <w:kern w:val="0"/>
          <w:sz w:val="30"/>
          <w:szCs w:val="30"/>
        </w:rPr>
        <w:t xml:space="preserve">巡考办公室 </w:t>
      </w:r>
    </w:p>
    <w:p w14:paraId="52BEBEF3">
      <w:pPr>
        <w:widowControl/>
        <w:shd w:val="clear" w:color="auto" w:fill="FFFFFF"/>
        <w:spacing w:after="150" w:line="315" w:lineRule="atLeast"/>
        <w:ind w:firstLine="600"/>
        <w:jc w:val="left"/>
        <w:rPr>
          <w:rFonts w:ascii="Arial" w:hAnsi="Arial" w:eastAsia="宋体" w:cs="Arial"/>
          <w:color w:val="333333"/>
          <w:kern w:val="0"/>
          <w:szCs w:val="21"/>
        </w:rPr>
      </w:pPr>
      <w:r>
        <w:rPr>
          <w:rFonts w:ascii="Calibri" w:hAnsi="Calibri" w:eastAsia="仿宋" w:cs="Calibri"/>
          <w:color w:val="333333"/>
          <w:kern w:val="0"/>
          <w:sz w:val="30"/>
          <w:szCs w:val="30"/>
        </w:rPr>
        <w:t>                                       </w:t>
      </w:r>
    </w:p>
    <w:p w14:paraId="7AB05547">
      <w:pPr>
        <w:rPr>
          <w:rFonts w:hint="eastAsia" w:ascii="等线" w:hAnsi="等线" w:eastAsia="等线" w:cs="Times New Roman"/>
          <w:szCs w:val="22"/>
        </w:rPr>
      </w:pPr>
    </w:p>
    <w:p w14:paraId="59C47F4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5329A1"/>
    <w:multiLevelType w:val="singleLevel"/>
    <w:tmpl w:val="C55329A1"/>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iMzE4M2UzM2Y3OGE5ZGMxZWJjNWUwZTJkN2Y4YzMifQ=="/>
  </w:docVars>
  <w:rsids>
    <w:rsidRoot w:val="535637DF"/>
    <w:rsid w:val="003722C5"/>
    <w:rsid w:val="00BE53D1"/>
    <w:rsid w:val="00C93DCF"/>
    <w:rsid w:val="00E97A14"/>
    <w:rsid w:val="04127858"/>
    <w:rsid w:val="11851C0B"/>
    <w:rsid w:val="1185629F"/>
    <w:rsid w:val="25E744A2"/>
    <w:rsid w:val="302D729E"/>
    <w:rsid w:val="4ADE3E57"/>
    <w:rsid w:val="4C88712F"/>
    <w:rsid w:val="516923D4"/>
    <w:rsid w:val="535637DF"/>
    <w:rsid w:val="56966750"/>
    <w:rsid w:val="5A183924"/>
    <w:rsid w:val="62697E78"/>
    <w:rsid w:val="6BD261C8"/>
    <w:rsid w:val="6D814F70"/>
    <w:rsid w:val="7B5E0429"/>
    <w:rsid w:val="7C664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1062</Words>
  <Characters>1100</Characters>
  <Lines>8</Lines>
  <Paragraphs>2</Paragraphs>
  <TotalTime>3</TotalTime>
  <ScaleCrop>false</ScaleCrop>
  <LinksUpToDate>false</LinksUpToDate>
  <CharactersWithSpaces>1178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2023-05-23T03:00:00Z</dcterms:created>
  <dc:creator>江南</dc:creator>
  <cp:lastModifiedBy>哆啦A梦</cp:lastModifiedBy>
  <cp:lastPrinted>2023-05-23T06:12:00Z</cp:lastPrinted>
  <dcterms:modified xsi:type="dcterms:W3CDTF">2025-04-11T01:59:13Z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687787A1028F4FEBBD03E2440E45B8CB_13</vt:lpwstr>
  </property>
  <property fmtid="{D5CDD505-2E9C-101B-9397-08002B2CF9AE}" pid="4" name="KSOTemplateDocerSaveRecord">
    <vt:lpwstr>eyJoZGlkIjoiZjliMzE4M2UzM2Y3OGE5ZGMxZWJjNWUwZTJkN2Y4YzMiLCJ1c2VySWQiOiI3OTU2OTEyNjIifQ==</vt:lpwstr>
  </property>
</Properties>
</file>