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ind w:firstLine="0" w:firstLineChars="0"/>
        <w:jc w:val="left"/>
        <w:textAlignment w:val="auto"/>
        <w:rPr>
          <w:rFonts w:hint="default" w:ascii="方正小标宋_GBK" w:hAnsi="方正小标宋_GBK" w:eastAsia="方正小标宋_GBK" w:cs="方正小标宋_GBK"/>
          <w:b/>
          <w:bCs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val="en-US" w:eastAsia="zh-CN"/>
        </w:rPr>
        <w:t>附件一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val="en-US" w:eastAsia="zh-CN"/>
        </w:rPr>
        <w:t>评选依据及各项目优秀比例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textAlignment w:val="auto"/>
        <w:rPr>
          <w:rFonts w:hint="eastAsia" w:ascii="方正仿宋_GBK" w:hAnsi="方正仿宋_GBK" w:eastAsia="方正仿宋_GBK" w:cs="方正仿宋_GBK"/>
          <w:b/>
          <w:bCs/>
          <w:sz w:val="28"/>
          <w:szCs w:val="28"/>
          <w:lang w:val="en-US" w:eastAsia="zh-CN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1900"/>
        <w:gridCol w:w="5440"/>
        <w:gridCol w:w="1727"/>
        <w:gridCol w:w="26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  <w:jc w:val="center"/>
        </w:trPr>
        <w:tc>
          <w:tcPr>
            <w:tcW w:w="15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评选项目</w:t>
            </w:r>
          </w:p>
        </w:tc>
        <w:tc>
          <w:tcPr>
            <w:tcW w:w="1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评选范围</w:t>
            </w:r>
          </w:p>
        </w:tc>
        <w:tc>
          <w:tcPr>
            <w:tcW w:w="5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评选标准</w:t>
            </w:r>
          </w:p>
        </w:tc>
        <w:tc>
          <w:tcPr>
            <w:tcW w:w="17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评选比例</w:t>
            </w:r>
          </w:p>
        </w:tc>
        <w:tc>
          <w:tcPr>
            <w:tcW w:w="26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jc w:val="center"/>
        </w:trPr>
        <w:tc>
          <w:tcPr>
            <w:tcW w:w="15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优秀团队</w:t>
            </w:r>
          </w:p>
        </w:tc>
        <w:tc>
          <w:tcPr>
            <w:tcW w:w="1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已结项团队</w:t>
            </w:r>
          </w:p>
        </w:tc>
        <w:tc>
          <w:tcPr>
            <w:tcW w:w="5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left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根据校团委（筹）、党委学生工作部、宣传部等部门评委教师结项意见，结合团队实践过程、实践成效、答辩效果及媒体报道情况综合评定。</w:t>
            </w:r>
          </w:p>
        </w:tc>
        <w:tc>
          <w:tcPr>
            <w:tcW w:w="17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已结项团队的30%</w:t>
            </w:r>
          </w:p>
        </w:tc>
        <w:tc>
          <w:tcPr>
            <w:tcW w:w="26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left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申报材料需上交电子版+纸质版，递交顺序为团支部—院系团总支团务中心—校青协。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jc w:val="center"/>
        </w:trPr>
        <w:tc>
          <w:tcPr>
            <w:tcW w:w="15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优秀指导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教师</w:t>
            </w:r>
          </w:p>
        </w:tc>
        <w:tc>
          <w:tcPr>
            <w:tcW w:w="1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已获评优秀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团队</w:t>
            </w:r>
          </w:p>
        </w:tc>
        <w:tc>
          <w:tcPr>
            <w:tcW w:w="5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left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依据优秀团队获评结果，对等表彰在暑期社会实践中表现突出的教师或相关工作人员。</w:t>
            </w:r>
          </w:p>
        </w:tc>
        <w:tc>
          <w:tcPr>
            <w:tcW w:w="17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/</w:t>
            </w:r>
          </w:p>
        </w:tc>
        <w:tc>
          <w:tcPr>
            <w:tcW w:w="26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先进个人</w:t>
            </w:r>
          </w:p>
        </w:tc>
        <w:tc>
          <w:tcPr>
            <w:tcW w:w="1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left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20、21及22</w:t>
            </w: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级参与暑期社会实践学生</w:t>
            </w:r>
          </w:p>
        </w:tc>
        <w:tc>
          <w:tcPr>
            <w:tcW w:w="5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个人实践主题鲜明、事迹丰富、成果突出且有较好宣传影响，在服务社会发展和地方建设中发挥明显作用。</w:t>
            </w:r>
          </w:p>
        </w:tc>
        <w:tc>
          <w:tcPr>
            <w:tcW w:w="17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可参评总人数的2%</w:t>
            </w:r>
          </w:p>
        </w:tc>
        <w:tc>
          <w:tcPr>
            <w:tcW w:w="26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left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申报材料需上交纸质版至各班团支书，团支书汇总后交至各院（系）社会实践部。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lang w:val="en-US" w:eastAsia="zh-CN"/>
              </w:rPr>
              <w:t>优秀调研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lang w:val="en-US" w:eastAsia="zh-CN"/>
              </w:rPr>
              <w:t>报告</w:t>
            </w:r>
          </w:p>
        </w:tc>
        <w:tc>
          <w:tcPr>
            <w:tcW w:w="1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已结项团队</w:t>
            </w:r>
          </w:p>
        </w:tc>
        <w:tc>
          <w:tcPr>
            <w:tcW w:w="5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须为原创，字数在5000字至10000字之间，内容观点鲜明，调查科学，数据真实，重点突出，结构合理，文字通畅。应实事求是，有新观点、新思路；坚持理论联系实际，对实际工作有指导作用和借鉴作用，能提出建设性的意见和建议。</w:t>
            </w:r>
          </w:p>
        </w:tc>
        <w:tc>
          <w:tcPr>
            <w:tcW w:w="17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已结项团队的10%</w:t>
            </w:r>
          </w:p>
        </w:tc>
        <w:tc>
          <w:tcPr>
            <w:tcW w:w="26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申报材料需上交电子版+纸质版，递交顺序为团支部—院系团总支团务中心—校青协。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lang w:val="en-US" w:eastAsia="zh-CN"/>
              </w:rPr>
              <w:t>优秀社会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lang w:val="en-US" w:eastAsia="zh-CN"/>
              </w:rPr>
              <w:t>实践基地</w:t>
            </w:r>
          </w:p>
        </w:tc>
        <w:tc>
          <w:tcPr>
            <w:tcW w:w="1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已结项团队</w:t>
            </w:r>
          </w:p>
        </w:tc>
        <w:tc>
          <w:tcPr>
            <w:tcW w:w="5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原则上为江苏省行政范围内的城乡基层单位，包括企业、学校、科研院所和城市街道、社区及农村的乡镇和行政村等，基地有固定活动场所，能与实践团队长期合作，并取得一定实际成效。</w:t>
            </w:r>
          </w:p>
        </w:tc>
        <w:tc>
          <w:tcPr>
            <w:tcW w:w="17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已结项团队的10%</w:t>
            </w:r>
          </w:p>
        </w:tc>
        <w:tc>
          <w:tcPr>
            <w:tcW w:w="26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left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申报材料需上交电子版+纸质版，递交顺序为团支部—院系团总支团务中心—校青协。</w:t>
            </w:r>
          </w:p>
        </w:tc>
      </w:tr>
    </w:tbl>
    <w:p/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0ODgzZTEyYzVjMDRkYWJkNzk4MTIxNGRmMDhlODgifQ=="/>
  </w:docVars>
  <w:rsids>
    <w:rsidRoot w:val="00000000"/>
    <w:rsid w:val="00270FFB"/>
    <w:rsid w:val="02416A03"/>
    <w:rsid w:val="0BD24189"/>
    <w:rsid w:val="1B103A9C"/>
    <w:rsid w:val="1B7F1479"/>
    <w:rsid w:val="43B92ECB"/>
    <w:rsid w:val="4FCE5E01"/>
    <w:rsid w:val="533E7180"/>
    <w:rsid w:val="609B2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2022-10-31T08:13:00Z</dcterms:created>
  <dc:creator>DELL</dc:creator>
  <cp:lastModifiedBy>Yan</cp:lastModifiedBy>
  <dcterms:modified xsi:type="dcterms:W3CDTF">2023-10-07T13:16:30Z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2C4DEFA1E66745D487362420F73418A1_13</vt:lpwstr>
  </property>
</Properties>
</file>