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8D9C">
      <w:pPr>
        <w:rPr>
          <w:rFonts w:ascii="仿宋_GB2312" w:hAnsi="华文中宋" w:eastAsia="仿宋_GB2312"/>
          <w:sz w:val="32"/>
          <w:szCs w:val="36"/>
        </w:rPr>
      </w:pPr>
      <w:r>
        <w:rPr>
          <w:rFonts w:hint="eastAsia" w:ascii="仿宋_GB2312" w:hAnsi="华文中宋" w:eastAsia="仿宋_GB2312"/>
          <w:sz w:val="32"/>
          <w:szCs w:val="36"/>
        </w:rPr>
        <w:t xml:space="preserve">附件 </w:t>
      </w:r>
    </w:p>
    <w:p w14:paraId="16AD4A06">
      <w:pPr>
        <w:spacing w:after="156" w:afterLines="50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2025年度苏州市软科学研究计划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指南</w:t>
      </w:r>
      <w:r>
        <w:rPr>
          <w:rFonts w:hint="eastAsia" w:ascii="宋体" w:hAnsi="宋体"/>
          <w:b/>
          <w:bCs/>
          <w:sz w:val="36"/>
          <w:szCs w:val="36"/>
        </w:rPr>
        <w:t>建议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978"/>
        <w:gridCol w:w="1669"/>
        <w:gridCol w:w="802"/>
        <w:gridCol w:w="954"/>
        <w:gridCol w:w="883"/>
        <w:gridCol w:w="1346"/>
      </w:tblGrid>
      <w:tr w14:paraId="11BC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90" w:type="dxa"/>
          </w:tcPr>
          <w:p w14:paraId="104A7976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研究题目</w:t>
            </w:r>
          </w:p>
        </w:tc>
        <w:tc>
          <w:tcPr>
            <w:tcW w:w="6632" w:type="dxa"/>
            <w:gridSpan w:val="6"/>
            <w:vAlign w:val="center"/>
          </w:tcPr>
          <w:p w14:paraId="682BEA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77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14:paraId="047CBF56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当前存在</w:t>
            </w:r>
          </w:p>
          <w:p w14:paraId="152B66C9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主要问题</w:t>
            </w:r>
          </w:p>
        </w:tc>
        <w:tc>
          <w:tcPr>
            <w:tcW w:w="6632" w:type="dxa"/>
            <w:gridSpan w:val="6"/>
            <w:tcBorders>
              <w:bottom w:val="single" w:color="auto" w:sz="4" w:space="0"/>
            </w:tcBorders>
            <w:vAlign w:val="center"/>
          </w:tcPr>
          <w:p w14:paraId="12B938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E7B483">
            <w:pPr>
              <w:pStyle w:val="2"/>
              <w:snapToGrid w:val="0"/>
              <w:spacing w:line="600" w:lineRule="atLeast"/>
              <w:ind w:left="0" w:leftChars="0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5B834D0D">
            <w:pPr>
              <w:pStyle w:val="2"/>
              <w:snapToGrid w:val="0"/>
              <w:spacing w:line="600" w:lineRule="atLeast"/>
              <w:ind w:left="0" w:leftChars="0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 w14:paraId="57E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14:paraId="2B6CA45F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研</w:t>
            </w:r>
          </w:p>
          <w:p w14:paraId="54A60A96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究</w:t>
            </w:r>
          </w:p>
          <w:p w14:paraId="58DFEAEE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内</w:t>
            </w:r>
          </w:p>
          <w:p w14:paraId="48CA1891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容</w:t>
            </w:r>
          </w:p>
        </w:tc>
        <w:tc>
          <w:tcPr>
            <w:tcW w:w="6632" w:type="dxa"/>
            <w:gridSpan w:val="6"/>
            <w:tcBorders>
              <w:bottom w:val="single" w:color="auto" w:sz="4" w:space="0"/>
            </w:tcBorders>
          </w:tcPr>
          <w:p w14:paraId="2126C8DF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包括主要研究内容、研究目标、特色和创新之处等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</w:tr>
      <w:tr w14:paraId="5D99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90" w:type="dxa"/>
            <w:vMerge w:val="restart"/>
            <w:vAlign w:val="center"/>
          </w:tcPr>
          <w:p w14:paraId="621DD9F0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题目建议人信息</w:t>
            </w:r>
          </w:p>
        </w:tc>
        <w:tc>
          <w:tcPr>
            <w:tcW w:w="978" w:type="dxa"/>
            <w:vAlign w:val="center"/>
          </w:tcPr>
          <w:p w14:paraId="0DBA383B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669" w:type="dxa"/>
            <w:vAlign w:val="center"/>
          </w:tcPr>
          <w:p w14:paraId="22849C85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02" w:type="dxa"/>
            <w:vAlign w:val="center"/>
          </w:tcPr>
          <w:p w14:paraId="1990E22D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单位</w:t>
            </w:r>
          </w:p>
        </w:tc>
        <w:tc>
          <w:tcPr>
            <w:tcW w:w="3183" w:type="dxa"/>
            <w:gridSpan w:val="3"/>
            <w:vAlign w:val="center"/>
          </w:tcPr>
          <w:p w14:paraId="185F975D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 w14:paraId="6506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890" w:type="dxa"/>
            <w:vMerge w:val="continue"/>
          </w:tcPr>
          <w:p w14:paraId="3E677B33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 w14:paraId="4B02ADA2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通信地址</w:t>
            </w:r>
          </w:p>
        </w:tc>
        <w:tc>
          <w:tcPr>
            <w:tcW w:w="3425" w:type="dxa"/>
            <w:gridSpan w:val="3"/>
            <w:vAlign w:val="center"/>
          </w:tcPr>
          <w:p w14:paraId="684CC091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83" w:type="dxa"/>
            <w:vAlign w:val="center"/>
          </w:tcPr>
          <w:p w14:paraId="0E657B48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邮编</w:t>
            </w:r>
          </w:p>
        </w:tc>
        <w:tc>
          <w:tcPr>
            <w:tcW w:w="1346" w:type="dxa"/>
            <w:vAlign w:val="center"/>
          </w:tcPr>
          <w:p w14:paraId="06FD868C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 w14:paraId="5F67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90" w:type="dxa"/>
            <w:vMerge w:val="continue"/>
          </w:tcPr>
          <w:p w14:paraId="29B810A3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 w14:paraId="5BDB6B1D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电话</w:t>
            </w:r>
          </w:p>
        </w:tc>
        <w:tc>
          <w:tcPr>
            <w:tcW w:w="1669" w:type="dxa"/>
            <w:vAlign w:val="center"/>
          </w:tcPr>
          <w:p w14:paraId="54CC82A8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02" w:type="dxa"/>
            <w:vAlign w:val="center"/>
          </w:tcPr>
          <w:p w14:paraId="49FEAB55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手机</w:t>
            </w:r>
          </w:p>
        </w:tc>
        <w:tc>
          <w:tcPr>
            <w:tcW w:w="3183" w:type="dxa"/>
            <w:gridSpan w:val="3"/>
            <w:vAlign w:val="center"/>
          </w:tcPr>
          <w:p w14:paraId="75C6F75D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 w14:paraId="1AAA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90" w:type="dxa"/>
            <w:vMerge w:val="continue"/>
            <w:tcBorders>
              <w:bottom w:val="single" w:color="auto" w:sz="4" w:space="0"/>
            </w:tcBorders>
          </w:tcPr>
          <w:p w14:paraId="2FD34AAA">
            <w:pPr>
              <w:snapToGrid w:val="0"/>
              <w:spacing w:line="600" w:lineRule="atLeas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437AA1DC">
            <w:pPr>
              <w:snapToGrid w:val="0"/>
              <w:spacing w:line="300" w:lineRule="atLeas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E-mail</w:t>
            </w:r>
          </w:p>
        </w:tc>
        <w:tc>
          <w:tcPr>
            <w:tcW w:w="5654" w:type="dxa"/>
            <w:gridSpan w:val="5"/>
            <w:tcBorders>
              <w:bottom w:val="single" w:color="auto" w:sz="4" w:space="0"/>
            </w:tcBorders>
            <w:vAlign w:val="center"/>
          </w:tcPr>
          <w:p w14:paraId="36B1BD74">
            <w:pPr>
              <w:snapToGrid w:val="0"/>
              <w:spacing w:line="300" w:lineRule="atLeas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 w14:paraId="5216BA15">
      <w:pPr>
        <w:spacing w:line="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20D592E2">
      <w:pPr>
        <w:overflowPunct w:val="0"/>
        <w:adjustRightInd w:val="0"/>
        <w:snapToGrid w:val="0"/>
        <w:spacing w:line="580" w:lineRule="exact"/>
        <w:rPr>
          <w:rFonts w:hint="default" w:eastAsia="宋体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注：指南建议仅是咨询形式，不作为立项承诺。</w:t>
      </w:r>
    </w:p>
    <w:sectPr>
      <w:pgSz w:w="11906" w:h="16838"/>
      <w:pgMar w:top="1701" w:right="1797" w:bottom="187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MmZiNWViOWFiOWIzNWNjNDJkMDkwMDI4N2NkOWQifQ=="/>
  </w:docVars>
  <w:rsids>
    <w:rsidRoot w:val="6EB21025"/>
    <w:rsid w:val="00543CC9"/>
    <w:rsid w:val="00DC2710"/>
    <w:rsid w:val="00F74D4D"/>
    <w:rsid w:val="1438402C"/>
    <w:rsid w:val="28591D6E"/>
    <w:rsid w:val="40183CE2"/>
    <w:rsid w:val="58D74A74"/>
    <w:rsid w:val="6EB21025"/>
    <w:rsid w:val="6F3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622</Characters>
  <Lines>5</Lines>
  <Paragraphs>1</Paragraphs>
  <TotalTime>2</TotalTime>
  <ScaleCrop>false</ScaleCrop>
  <LinksUpToDate>false</LinksUpToDate>
  <CharactersWithSpaces>702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2024-12-25T02:22:00Z</dcterms:created>
  <dc:creator>katherinegu</dc:creator>
  <cp:lastModifiedBy>劳二猪</cp:lastModifiedBy>
  <cp:lastPrinted>2024-12-27T01:49:00Z</cp:lastPrinted>
  <dcterms:modified xsi:type="dcterms:W3CDTF">2024-12-30T02:05:06Z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6AAA5A76E31F4B47A0205AD41EF084CE_13</vt:lpwstr>
  </property>
  <property fmtid="{D5CDD505-2E9C-101B-9397-08002B2CF9AE}" pid="4" name="KSOTemplateDocerSaveRecord">
    <vt:lpwstr>eyJoZGlkIjoiYTIwMTJlODM4ZDA3ZTA2MmMwNDA1NGQ5ZTMxNmNjMzgiLCJ1c2VySWQiOiIyNzg0MDkzMTQifQ==</vt:lpwstr>
  </property>
</Properties>
</file>