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F890" w14:textId="77777777" w:rsidR="006F565F" w:rsidRDefault="00113C1E" w:rsidP="006F565F">
      <w:pPr>
        <w:jc w:val="center"/>
        <w:rPr>
          <w:rStyle w:val="fontstyle01"/>
          <w:rFonts w:ascii="方正小标宋简体" w:eastAsia="方正小标宋简体" w:hint="default"/>
        </w:rPr>
      </w:pPr>
      <w:r w:rsidRPr="006F565F">
        <w:rPr>
          <w:rStyle w:val="fontstyle01"/>
          <w:rFonts w:ascii="方正小标宋简体" w:eastAsia="方正小标宋简体" w:hint="default"/>
        </w:rPr>
        <w:t>立项范围及研究方向</w:t>
      </w:r>
      <w:r w:rsidR="00277FB1" w:rsidRPr="006F565F">
        <w:rPr>
          <w:rStyle w:val="fontstyle01"/>
          <w:rFonts w:ascii="方正小标宋简体" w:eastAsia="方正小标宋简体" w:hint="default"/>
        </w:rPr>
        <w:t>清单</w:t>
      </w:r>
    </w:p>
    <w:p w14:paraId="7D7BB864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11"/>
        </w:rPr>
        <w:t>1</w:t>
      </w:r>
      <w:r>
        <w:rPr>
          <w:rStyle w:val="fontstyle01"/>
          <w:rFonts w:hint="default"/>
        </w:rPr>
        <w:t>、 实验室（实训）建设与管理</w:t>
      </w:r>
    </w:p>
    <w:p w14:paraId="41E89485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1-1.</w:t>
      </w:r>
      <w:r>
        <w:rPr>
          <w:rStyle w:val="fontstyle01"/>
          <w:rFonts w:hint="default"/>
        </w:rPr>
        <w:t>本科专业实验教学体系化标准化研究</w:t>
      </w:r>
    </w:p>
    <w:p w14:paraId="35FE7B85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1-2.</w:t>
      </w:r>
      <w:r>
        <w:rPr>
          <w:rStyle w:val="fontstyle01"/>
          <w:rFonts w:hint="default"/>
        </w:rPr>
        <w:t>虚实融合的专业实验教学与数字资源共建共享研究</w:t>
      </w:r>
    </w:p>
    <w:p w14:paraId="512EB921" w14:textId="129695D3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1-3.</w:t>
      </w:r>
      <w:r>
        <w:rPr>
          <w:rStyle w:val="fontstyle01"/>
          <w:rFonts w:hint="default"/>
        </w:rPr>
        <w:t>基于学生解决复杂问题能力培养的实验教学内容研究</w:t>
      </w:r>
    </w:p>
    <w:p w14:paraId="595707AF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1-4.</w:t>
      </w:r>
      <w:r>
        <w:rPr>
          <w:rStyle w:val="fontstyle01"/>
          <w:rFonts w:hint="default"/>
        </w:rPr>
        <w:t>实验教学融合思政教育改革研究</w:t>
      </w:r>
    </w:p>
    <w:p w14:paraId="66A83742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1-5.</w:t>
      </w:r>
      <w:r>
        <w:rPr>
          <w:rStyle w:val="fontstyle01"/>
          <w:rFonts w:hint="default"/>
        </w:rPr>
        <w:t>实验教学示范中心可持续发展模式研究</w:t>
      </w:r>
    </w:p>
    <w:p w14:paraId="2BD3BA6B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1-6.</w:t>
      </w:r>
      <w:r>
        <w:rPr>
          <w:rStyle w:val="fontstyle01"/>
          <w:rFonts w:hint="default"/>
        </w:rPr>
        <w:t>基于大数据、人工智能技术的实验室管理与教学评价研究</w:t>
      </w:r>
    </w:p>
    <w:p w14:paraId="3CE105E1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1-7.</w:t>
      </w:r>
      <w:r>
        <w:rPr>
          <w:rStyle w:val="fontstyle01"/>
          <w:rFonts w:hint="default"/>
        </w:rPr>
        <w:t>智慧实验室规划与建设方案研究</w:t>
      </w:r>
    </w:p>
    <w:p w14:paraId="094E4358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1-8.</w:t>
      </w:r>
      <w:r>
        <w:rPr>
          <w:rStyle w:val="fontstyle01"/>
          <w:rFonts w:hint="default"/>
        </w:rPr>
        <w:t>高职高专、民办院校实验室（实训中心）建设与管理体制</w:t>
      </w:r>
    </w:p>
    <w:p w14:paraId="5CF046CB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01"/>
          <w:rFonts w:hint="default"/>
        </w:rPr>
        <w:t>研究</w:t>
      </w:r>
    </w:p>
    <w:p w14:paraId="7E963A54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11"/>
        </w:rPr>
        <w:t>2</w:t>
      </w:r>
      <w:r>
        <w:rPr>
          <w:rStyle w:val="fontstyle01"/>
          <w:rFonts w:hint="default"/>
        </w:rPr>
        <w:t>、 实验技术队伍建设与管理</w:t>
      </w:r>
    </w:p>
    <w:p w14:paraId="54941489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2-1.</w:t>
      </w:r>
      <w:r>
        <w:rPr>
          <w:rStyle w:val="fontstyle01"/>
          <w:rFonts w:hint="default"/>
        </w:rPr>
        <w:t>实验技术队伍分类管理体制与机制研究</w:t>
      </w:r>
    </w:p>
    <w:p w14:paraId="12C8F6CD" w14:textId="77777777" w:rsidR="006D3E52" w:rsidRDefault="00113C1E">
      <w:r>
        <w:rPr>
          <w:rStyle w:val="fontstyle31"/>
        </w:rPr>
        <w:t>2-2.</w:t>
      </w:r>
      <w:r>
        <w:rPr>
          <w:rStyle w:val="fontstyle01"/>
          <w:rFonts w:hint="default"/>
        </w:rPr>
        <w:t>实验室技术队伍考核评价体系研究</w:t>
      </w:r>
    </w:p>
    <w:p w14:paraId="586F305A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11"/>
        </w:rPr>
        <w:t>3</w:t>
      </w:r>
      <w:r>
        <w:rPr>
          <w:rStyle w:val="fontstyle01"/>
          <w:rFonts w:hint="default"/>
        </w:rPr>
        <w:t>、 实验室安全技术安全管理</w:t>
      </w:r>
    </w:p>
    <w:p w14:paraId="31C04C9E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3-1.</w:t>
      </w:r>
      <w:r>
        <w:rPr>
          <w:rStyle w:val="fontstyle01"/>
          <w:rFonts w:hint="default"/>
        </w:rPr>
        <w:t>实验室安全技术标准（分学科）研究</w:t>
      </w:r>
    </w:p>
    <w:p w14:paraId="1B609C2B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3-2.“</w:t>
      </w:r>
      <w:r>
        <w:rPr>
          <w:rStyle w:val="fontstyle01"/>
          <w:rFonts w:hint="default"/>
        </w:rPr>
        <w:t>三全育人</w:t>
      </w:r>
      <w:r>
        <w:rPr>
          <w:rStyle w:val="fontstyle31"/>
        </w:rPr>
        <w:t>”</w:t>
      </w:r>
      <w:r>
        <w:rPr>
          <w:rStyle w:val="fontstyle01"/>
          <w:rFonts w:hint="default"/>
        </w:rPr>
        <w:t>视角下的实验室安全文化建设体系研究</w:t>
      </w:r>
    </w:p>
    <w:p w14:paraId="0049E995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3-3.</w:t>
      </w:r>
      <w:r>
        <w:rPr>
          <w:rStyle w:val="fontstyle01"/>
          <w:rFonts w:hint="default"/>
        </w:rPr>
        <w:t>实验室安全风险评估与分级分类管理研究</w:t>
      </w:r>
    </w:p>
    <w:p w14:paraId="4D47B8B9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3-4.</w:t>
      </w:r>
      <w:r>
        <w:rPr>
          <w:rStyle w:val="fontstyle01"/>
          <w:rFonts w:hint="default"/>
        </w:rPr>
        <w:t>实验室精准化准入、培训管理体系研究</w:t>
      </w:r>
    </w:p>
    <w:p w14:paraId="64F991B9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3-5.</w:t>
      </w:r>
      <w:r>
        <w:rPr>
          <w:rStyle w:val="fontstyle01"/>
          <w:rFonts w:hint="default"/>
        </w:rPr>
        <w:t>实验室安全</w:t>
      </w:r>
      <w:r>
        <w:rPr>
          <w:rStyle w:val="fontstyle31"/>
        </w:rPr>
        <w:t>“</w:t>
      </w:r>
      <w:r>
        <w:rPr>
          <w:rStyle w:val="fontstyle01"/>
          <w:rFonts w:hint="default"/>
        </w:rPr>
        <w:t>双重预防</w:t>
      </w:r>
      <w:r>
        <w:rPr>
          <w:rStyle w:val="fontstyle31"/>
        </w:rPr>
        <w:t>”</w:t>
      </w:r>
      <w:r>
        <w:rPr>
          <w:rStyle w:val="fontstyle01"/>
          <w:rFonts w:hint="default"/>
        </w:rPr>
        <w:t>体制机制研究</w:t>
      </w:r>
    </w:p>
    <w:p w14:paraId="36A09265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3-6.</w:t>
      </w:r>
      <w:r>
        <w:rPr>
          <w:rStyle w:val="fontstyle01"/>
          <w:rFonts w:hint="default"/>
        </w:rPr>
        <w:t>实验室安全信息化建设、管理与应用研究</w:t>
      </w:r>
    </w:p>
    <w:p w14:paraId="75A80E15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3-7.</w:t>
      </w:r>
      <w:r>
        <w:rPr>
          <w:rStyle w:val="fontstyle01"/>
          <w:rFonts w:hint="default"/>
        </w:rPr>
        <w:t>实验室安全监测、预警及应急管理体系研究</w:t>
      </w:r>
    </w:p>
    <w:p w14:paraId="373395C5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lastRenderedPageBreak/>
        <w:t>3-8.</w:t>
      </w:r>
      <w:r>
        <w:rPr>
          <w:rStyle w:val="fontstyle01"/>
          <w:rFonts w:hint="default"/>
        </w:rPr>
        <w:t>实验室安全试题、视频、操作规范等研究</w:t>
      </w:r>
    </w:p>
    <w:p w14:paraId="59BA575C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11"/>
        </w:rPr>
        <w:t>4</w:t>
      </w:r>
      <w:r>
        <w:rPr>
          <w:rStyle w:val="fontstyle01"/>
          <w:rFonts w:hint="default"/>
        </w:rPr>
        <w:t>、 实验室仪器设备管理</w:t>
      </w:r>
    </w:p>
    <w:p w14:paraId="57A774B1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4-1.</w:t>
      </w:r>
      <w:r>
        <w:rPr>
          <w:rStyle w:val="fontstyle01"/>
          <w:rFonts w:hint="default"/>
        </w:rPr>
        <w:t>仪器设备全生命周期管理理论与实践研究</w:t>
      </w:r>
    </w:p>
    <w:p w14:paraId="4F4E0FCB" w14:textId="77777777" w:rsidR="006D3E52" w:rsidRDefault="00113C1E">
      <w:pPr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Style w:val="fontstyle31"/>
        </w:rPr>
        <w:t>4-2.</w:t>
      </w:r>
      <w:r>
        <w:rPr>
          <w:rStyle w:val="fontstyle01"/>
          <w:rFonts w:hint="default"/>
        </w:rPr>
        <w:t>大型仪器设备共享平台构建与效益评价研究</w:t>
      </w:r>
    </w:p>
    <w:p w14:paraId="0DD5ECC1" w14:textId="4E348138" w:rsidR="00E70681" w:rsidRDefault="00113C1E">
      <w:r>
        <w:rPr>
          <w:rStyle w:val="fontstyle31"/>
        </w:rPr>
        <w:t>4-3.</w:t>
      </w:r>
      <w:r>
        <w:rPr>
          <w:rStyle w:val="fontstyle01"/>
          <w:rFonts w:hint="default"/>
        </w:rPr>
        <w:t>大型仪器设备开放与共享机制、体制研究</w:t>
      </w:r>
    </w:p>
    <w:sectPr w:rsidR="00E7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DEC1" w14:textId="77777777" w:rsidR="00BC0453" w:rsidRDefault="00BC0453" w:rsidP="00113C1E">
      <w:r>
        <w:separator/>
      </w:r>
    </w:p>
  </w:endnote>
  <w:endnote w:type="continuationSeparator" w:id="0">
    <w:p w14:paraId="31797F72" w14:textId="77777777" w:rsidR="00BC0453" w:rsidRDefault="00BC0453" w:rsidP="001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9030" w14:textId="77777777" w:rsidR="00BC0453" w:rsidRDefault="00BC0453" w:rsidP="00113C1E">
      <w:r>
        <w:separator/>
      </w:r>
    </w:p>
  </w:footnote>
  <w:footnote w:type="continuationSeparator" w:id="0">
    <w:p w14:paraId="74001463" w14:textId="77777777" w:rsidR="00BC0453" w:rsidRDefault="00BC0453" w:rsidP="0011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81"/>
    <w:rsid w:val="00113C1E"/>
    <w:rsid w:val="00252BEA"/>
    <w:rsid w:val="00277FB1"/>
    <w:rsid w:val="006D3E52"/>
    <w:rsid w:val="006F565F"/>
    <w:rsid w:val="00875095"/>
    <w:rsid w:val="00AD1726"/>
    <w:rsid w:val="00BC0453"/>
    <w:rsid w:val="00E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A9FA1"/>
  <w15:chartTrackingRefBased/>
  <w15:docId w15:val="{C4A0DDAF-5393-40C5-AC9E-0B5B6C14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C1E"/>
    <w:rPr>
      <w:sz w:val="18"/>
      <w:szCs w:val="18"/>
    </w:rPr>
  </w:style>
  <w:style w:type="character" w:customStyle="1" w:styleId="fontstyle01">
    <w:name w:val="fontstyle01"/>
    <w:basedOn w:val="a0"/>
    <w:rsid w:val="00113C1E"/>
    <w:rPr>
      <w:rFonts w:ascii="仿宋" w:eastAsia="仿宋" w:hAnsi="仿宋" w:hint="eastAsia"/>
      <w:b w:val="0"/>
      <w:bCs w:val="0"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a0"/>
    <w:rsid w:val="00113C1E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113C1E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113C1E"/>
    <w:rPr>
      <w:rFonts w:ascii="黑体" w:eastAsia="黑体" w:hAnsi="黑体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LGSU</dc:creator>
  <cp:keywords/>
  <dc:description/>
  <cp:lastModifiedBy>LGSU</cp:lastModifiedBy>
  <cp:revision>6</cp:revision>
  <dcterms:created xsi:type="dcterms:W3CDTF">2024-09-11T10:21:00Z</dcterms:created>
  <dcterms:modified xsi:type="dcterms:W3CDTF">2024-09-12T09:00:00Z</dcterms:modified>
</cp:coreProperties>
</file>