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</w:rPr>
        <w:t>参赛须知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sz w:val="28"/>
          <w:szCs w:val="28"/>
          <w:u w:val="single"/>
        </w:rPr>
        <w:t>预赛、决赛要求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（1）职工组作品时长不超过6分钟，亲子组作品时长不超过5分钟，超时将酌情扣分;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（2）参赛作品背景、音乐自备，格式要求MP4;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（3）本次大赛不收取任何费用，因比赛产生的化妆、服装、交通等费用自理。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Tg3MjYzNTE1OWNhZDJlODFhNjUwODFjMDM3YTEifQ=="/>
  </w:docVars>
  <w:rsids>
    <w:rsidRoot w:val="000D1C3B"/>
    <w:rsid w:val="000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2024-07-10T07:08:00Z</dcterms:created>
  <dc:creator>排骨炸鸡</dc:creator>
  <cp:lastModifiedBy>排骨炸鸡</cp:lastModifiedBy>
  <dcterms:modified xsi:type="dcterms:W3CDTF">2024-07-10T07:08:48Z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DC5B637791F74C7E850F749888821807_11</vt:lpwstr>
  </property>
</Properties>
</file>